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E37B" w14:textId="77777777" w:rsidR="00E64DF6" w:rsidRPr="00EE6CCF" w:rsidRDefault="00E64DF6" w:rsidP="00A27E55">
      <w:pPr>
        <w:pStyle w:val="Title"/>
        <w:ind w:left="-360"/>
        <w:jc w:val="both"/>
        <w:rPr>
          <w:sz w:val="22"/>
          <w:szCs w:val="22"/>
        </w:rPr>
      </w:pPr>
      <w:r w:rsidRPr="00EE6CCF">
        <w:rPr>
          <w:sz w:val="22"/>
          <w:szCs w:val="22"/>
        </w:rPr>
        <w:t>Reporting Agency:</w:t>
      </w:r>
      <w:r w:rsidRPr="00EE6CCF">
        <w:rPr>
          <w:sz w:val="22"/>
          <w:szCs w:val="22"/>
        </w:rPr>
        <w:tab/>
        <w:t xml:space="preserve"> UNDP</w:t>
      </w:r>
    </w:p>
    <w:p w14:paraId="6A5CDB18" w14:textId="77777777" w:rsidR="00051663" w:rsidRPr="00EE6CCF" w:rsidRDefault="00E64DF6" w:rsidP="00A27E55">
      <w:pPr>
        <w:pStyle w:val="Title"/>
        <w:ind w:left="-360"/>
        <w:jc w:val="both"/>
        <w:rPr>
          <w:sz w:val="22"/>
          <w:szCs w:val="22"/>
        </w:rPr>
      </w:pPr>
      <w:r w:rsidRPr="00EE6CCF">
        <w:rPr>
          <w:sz w:val="22"/>
          <w:szCs w:val="22"/>
        </w:rPr>
        <w:t>Country:</w:t>
      </w:r>
      <w:r w:rsidRPr="00EE6CCF">
        <w:rPr>
          <w:sz w:val="22"/>
          <w:szCs w:val="22"/>
        </w:rPr>
        <w:tab/>
      </w:r>
      <w:r w:rsidRPr="00EE6CCF">
        <w:rPr>
          <w:sz w:val="22"/>
          <w:szCs w:val="22"/>
        </w:rPr>
        <w:tab/>
        <w:t>Armenia</w:t>
      </w:r>
    </w:p>
    <w:p w14:paraId="074E19D7" w14:textId="77777777" w:rsidR="009D2913" w:rsidRPr="00EE6CCF" w:rsidRDefault="00666125" w:rsidP="00A27E55">
      <w:pPr>
        <w:pStyle w:val="Title"/>
        <w:spacing w:before="120" w:after="240"/>
        <w:ind w:left="-360"/>
        <w:rPr>
          <w:sz w:val="22"/>
          <w:szCs w:val="22"/>
        </w:rPr>
      </w:pPr>
      <w:r w:rsidRPr="00EE6CCF">
        <w:rPr>
          <w:sz w:val="22"/>
          <w:szCs w:val="22"/>
        </w:rPr>
        <w:t xml:space="preserve">STANDARD </w:t>
      </w:r>
      <w:r w:rsidR="00E64DF6" w:rsidRPr="00EE6CCF">
        <w:rPr>
          <w:sz w:val="22"/>
          <w:szCs w:val="22"/>
        </w:rPr>
        <w:t>PROGRESS REPORT</w:t>
      </w:r>
    </w:p>
    <w:p w14:paraId="5A41F2B8" w14:textId="2A1FA6DD" w:rsidR="0001652C" w:rsidRPr="001E1C05" w:rsidRDefault="00E64DF6" w:rsidP="005705A4">
      <w:pPr>
        <w:pStyle w:val="Title"/>
        <w:tabs>
          <w:tab w:val="left" w:pos="1080"/>
        </w:tabs>
        <w:ind w:left="1080" w:hanging="1440"/>
        <w:jc w:val="left"/>
        <w:rPr>
          <w:szCs w:val="22"/>
        </w:rPr>
      </w:pPr>
      <w:r w:rsidRPr="00EE6CCF">
        <w:rPr>
          <w:sz w:val="22"/>
          <w:szCs w:val="22"/>
        </w:rPr>
        <w:t>No. and title:</w:t>
      </w:r>
      <w:r w:rsidR="00403423" w:rsidRPr="00EE6CCF">
        <w:rPr>
          <w:sz w:val="22"/>
          <w:szCs w:val="22"/>
        </w:rPr>
        <w:tab/>
      </w:r>
      <w:r w:rsidR="001E1C05" w:rsidRPr="00684F43">
        <w:rPr>
          <w:szCs w:val="22"/>
        </w:rPr>
        <w:t>00107774/00107958</w:t>
      </w:r>
      <w:r w:rsidR="001E1C05" w:rsidRPr="001E1C05">
        <w:rPr>
          <w:szCs w:val="22"/>
        </w:rPr>
        <w:t xml:space="preserve"> </w:t>
      </w:r>
      <w:bookmarkStart w:id="0" w:name="_Hlk505346213"/>
      <w:r w:rsidR="001E1C05" w:rsidRPr="001E1C05">
        <w:rPr>
          <w:szCs w:val="22"/>
        </w:rPr>
        <w:t>E-governance as a Tool for Facilitating the Government to Attract Foreign Investments</w:t>
      </w:r>
      <w:bookmarkEnd w:id="0"/>
    </w:p>
    <w:p w14:paraId="24387E1C" w14:textId="77777777" w:rsidR="001E1C05" w:rsidRPr="001E1C05" w:rsidRDefault="001E1C05" w:rsidP="005705A4">
      <w:pPr>
        <w:pStyle w:val="Title"/>
        <w:tabs>
          <w:tab w:val="left" w:pos="1080"/>
        </w:tabs>
        <w:ind w:left="1080" w:hanging="1440"/>
        <w:jc w:val="left"/>
        <w:rPr>
          <w:szCs w:val="22"/>
        </w:rPr>
      </w:pPr>
    </w:p>
    <w:p w14:paraId="68705DBF" w14:textId="6AA1E3C5" w:rsidR="001E1C05" w:rsidRPr="001E1C05" w:rsidRDefault="00E64DF6" w:rsidP="001E1C05">
      <w:pPr>
        <w:pStyle w:val="Title"/>
        <w:tabs>
          <w:tab w:val="left" w:pos="1080"/>
        </w:tabs>
        <w:ind w:left="1080" w:hanging="1440"/>
        <w:jc w:val="left"/>
        <w:rPr>
          <w:szCs w:val="22"/>
        </w:rPr>
      </w:pPr>
      <w:r w:rsidRPr="001E1C05">
        <w:rPr>
          <w:szCs w:val="22"/>
        </w:rPr>
        <w:t xml:space="preserve">Reporting period: </w:t>
      </w:r>
      <w:r w:rsidR="001E1C05">
        <w:rPr>
          <w:szCs w:val="22"/>
          <w:lang w:val="hy-AM"/>
        </w:rPr>
        <w:t xml:space="preserve">01 </w:t>
      </w:r>
      <w:r w:rsidR="001E1C05">
        <w:rPr>
          <w:szCs w:val="22"/>
        </w:rPr>
        <w:t>January – 31 December 2018</w:t>
      </w:r>
    </w:p>
    <w:p w14:paraId="2F095DBA" w14:textId="77777777" w:rsidR="00FE2067" w:rsidRPr="00EE6CCF" w:rsidRDefault="00FE2067" w:rsidP="00A27E55">
      <w:pPr>
        <w:pStyle w:val="Title"/>
        <w:ind w:left="-360"/>
        <w:jc w:val="left"/>
        <w:rPr>
          <w:sz w:val="22"/>
          <w:szCs w:val="22"/>
        </w:rPr>
      </w:pPr>
    </w:p>
    <w:p w14:paraId="155D7D18" w14:textId="77777777" w:rsidR="00273D6F" w:rsidRPr="00EE6CCF" w:rsidRDefault="00273D6F" w:rsidP="00A27E55">
      <w:pPr>
        <w:rPr>
          <w:sz w:val="22"/>
          <w:szCs w:val="22"/>
        </w:rPr>
      </w:pPr>
    </w:p>
    <w:tbl>
      <w:tblPr>
        <w:tblW w:w="10026" w:type="dxa"/>
        <w:tblInd w:w="-360" w:type="dxa"/>
        <w:tblLook w:val="0000" w:firstRow="0" w:lastRow="0" w:firstColumn="0" w:lastColumn="0" w:noHBand="0" w:noVBand="0"/>
      </w:tblPr>
      <w:tblGrid>
        <w:gridCol w:w="10026"/>
      </w:tblGrid>
      <w:tr w:rsidR="00EF2291" w:rsidRPr="00EE6CCF" w14:paraId="69571813" w14:textId="77777777" w:rsidTr="00831056">
        <w:trPr>
          <w:trHeight w:val="341"/>
        </w:trPr>
        <w:tc>
          <w:tcPr>
            <w:tcW w:w="10026" w:type="dxa"/>
            <w:shd w:val="clear" w:color="auto" w:fill="D9D9D9"/>
          </w:tcPr>
          <w:p w14:paraId="3E94B100" w14:textId="77777777" w:rsidR="00EF2291" w:rsidRPr="00EE6CCF" w:rsidRDefault="00EF2291" w:rsidP="00A27E55">
            <w:pPr>
              <w:rPr>
                <w:b/>
                <w:bCs/>
              </w:rPr>
            </w:pPr>
            <w:r w:rsidRPr="00EE6CCF">
              <w:rPr>
                <w:b/>
                <w:bCs/>
              </w:rPr>
              <w:t>I. PURPOSE</w:t>
            </w:r>
          </w:p>
        </w:tc>
      </w:tr>
      <w:tr w:rsidR="001762C6" w:rsidRPr="008C0838" w14:paraId="49B498EF" w14:textId="77777777" w:rsidTr="00831056">
        <w:trPr>
          <w:trHeight w:val="341"/>
        </w:trPr>
        <w:tc>
          <w:tcPr>
            <w:tcW w:w="10026" w:type="dxa"/>
            <w:shd w:val="clear" w:color="auto" w:fill="FFFFFF" w:themeFill="background1"/>
          </w:tcPr>
          <w:p w14:paraId="38476199" w14:textId="77777777" w:rsidR="009E3253" w:rsidRDefault="009E3253" w:rsidP="001E1C05">
            <w:pPr>
              <w:rPr>
                <w:rFonts w:asciiTheme="minorHAnsi" w:hAnsiTheme="minorHAnsi"/>
              </w:rPr>
            </w:pPr>
          </w:p>
          <w:p w14:paraId="7C58BECD" w14:textId="37A10B9D" w:rsidR="001E1C05" w:rsidRPr="00A0629B" w:rsidRDefault="001E1C05" w:rsidP="001E1C05">
            <w:pPr>
              <w:rPr>
                <w:rFonts w:asciiTheme="minorHAnsi" w:hAnsiTheme="minorHAnsi"/>
              </w:rPr>
            </w:pPr>
            <w:r w:rsidRPr="00A0629B">
              <w:rPr>
                <w:rFonts w:asciiTheme="minorHAnsi" w:hAnsiTheme="minorHAnsi"/>
              </w:rPr>
              <w:t>The United Nations Development Programme in Armenia (UNDP Armenia) is striving to introduce good democratic and economic governance system to achieve an improved business environment, allowing for civil society, local businesses and other stakeholders to influence policy making and to contribute to economic diversification in Armenia.</w:t>
            </w:r>
          </w:p>
          <w:p w14:paraId="739CBC46" w14:textId="77777777" w:rsidR="001E1C05" w:rsidRPr="00A0629B" w:rsidRDefault="001E1C05" w:rsidP="001E1C05">
            <w:pPr>
              <w:rPr>
                <w:rFonts w:asciiTheme="minorHAnsi" w:hAnsiTheme="minorHAnsi"/>
              </w:rPr>
            </w:pPr>
          </w:p>
          <w:p w14:paraId="5EEFC8BB" w14:textId="77777777" w:rsidR="001E1C05" w:rsidRPr="00A0629B" w:rsidRDefault="001E1C05" w:rsidP="001E1C05">
            <w:pPr>
              <w:rPr>
                <w:rFonts w:asciiTheme="minorHAnsi" w:hAnsiTheme="minorHAnsi"/>
              </w:rPr>
            </w:pPr>
            <w:r w:rsidRPr="00A0629B">
              <w:rPr>
                <w:rFonts w:asciiTheme="minorHAnsi" w:hAnsiTheme="minorHAnsi"/>
              </w:rPr>
              <w:t>The overall objective of the project is to improve the investment and doing business environment in Armenia, leading to strengthening of Armenia’s competitiveness.</w:t>
            </w:r>
          </w:p>
          <w:p w14:paraId="2FF49F27" w14:textId="77777777" w:rsidR="001E1C05" w:rsidRPr="00A0629B" w:rsidRDefault="001E1C05" w:rsidP="001E1C05">
            <w:pPr>
              <w:rPr>
                <w:rFonts w:asciiTheme="minorHAnsi" w:hAnsiTheme="minorHAnsi"/>
              </w:rPr>
            </w:pPr>
          </w:p>
          <w:p w14:paraId="568A6040" w14:textId="77777777" w:rsidR="001E1C05" w:rsidRPr="00A0629B" w:rsidRDefault="001E1C05" w:rsidP="001E1C05">
            <w:pPr>
              <w:rPr>
                <w:rFonts w:asciiTheme="minorHAnsi" w:hAnsiTheme="minorHAnsi"/>
              </w:rPr>
            </w:pPr>
            <w:r w:rsidRPr="00A0629B">
              <w:rPr>
                <w:rFonts w:asciiTheme="minorHAnsi" w:hAnsiTheme="minorHAnsi"/>
              </w:rPr>
              <w:t>The anticipated project results are the following:</w:t>
            </w:r>
          </w:p>
          <w:p w14:paraId="159B6339" w14:textId="77777777" w:rsidR="001E1C05" w:rsidRPr="00A0629B" w:rsidRDefault="001E1C05" w:rsidP="001E1C05">
            <w:pPr>
              <w:pStyle w:val="ListParagraph"/>
              <w:numPr>
                <w:ilvl w:val="0"/>
                <w:numId w:val="22"/>
              </w:numPr>
              <w:contextualSpacing/>
              <w:rPr>
                <w:rFonts w:asciiTheme="minorHAnsi" w:hAnsiTheme="minorHAnsi"/>
                <w:sz w:val="24"/>
                <w:szCs w:val="24"/>
              </w:rPr>
            </w:pPr>
            <w:r w:rsidRPr="00A0629B">
              <w:rPr>
                <w:rFonts w:asciiTheme="minorHAnsi" w:hAnsiTheme="minorHAnsi"/>
                <w:sz w:val="24"/>
                <w:szCs w:val="24"/>
              </w:rPr>
              <w:t>At least 12 procedures related to investment are publicly accessible online in Armenian, Russian and English (such as land lease or acquisition - purchase of, or investment in, existing companies - construction permits - business licenses - work permits, Environmental Impact Assessment, etc.)</w:t>
            </w:r>
          </w:p>
          <w:p w14:paraId="053A51BC" w14:textId="77777777" w:rsidR="001E1C05" w:rsidRPr="00A0629B" w:rsidRDefault="001E1C05" w:rsidP="001E1C05">
            <w:pPr>
              <w:pStyle w:val="ListParagraph"/>
              <w:numPr>
                <w:ilvl w:val="0"/>
                <w:numId w:val="22"/>
              </w:numPr>
              <w:contextualSpacing/>
              <w:rPr>
                <w:rFonts w:asciiTheme="minorHAnsi" w:hAnsiTheme="minorHAnsi"/>
                <w:sz w:val="24"/>
                <w:szCs w:val="24"/>
              </w:rPr>
            </w:pPr>
            <w:r w:rsidRPr="00A0629B">
              <w:rPr>
                <w:rFonts w:asciiTheme="minorHAnsi" w:hAnsiTheme="minorHAnsi"/>
                <w:sz w:val="24"/>
                <w:szCs w:val="24"/>
              </w:rPr>
              <w:t>Local counterparts publish new procedures and administer the system autonomously.</w:t>
            </w:r>
          </w:p>
          <w:p w14:paraId="295E4C7A" w14:textId="77777777" w:rsidR="001E1C05" w:rsidRPr="00A0629B" w:rsidRDefault="001E1C05" w:rsidP="001E1C05">
            <w:pPr>
              <w:pStyle w:val="ListParagraph"/>
              <w:numPr>
                <w:ilvl w:val="0"/>
                <w:numId w:val="22"/>
              </w:numPr>
              <w:contextualSpacing/>
              <w:rPr>
                <w:rFonts w:asciiTheme="minorHAnsi" w:hAnsiTheme="minorHAnsi"/>
                <w:sz w:val="24"/>
                <w:szCs w:val="24"/>
              </w:rPr>
            </w:pPr>
            <w:r w:rsidRPr="00A0629B">
              <w:rPr>
                <w:rFonts w:asciiTheme="minorHAnsi" w:hAnsiTheme="minorHAnsi"/>
                <w:sz w:val="24"/>
                <w:szCs w:val="24"/>
              </w:rPr>
              <w:t>Simplification proposals are made for 4 priority procedures.</w:t>
            </w:r>
          </w:p>
          <w:p w14:paraId="21A89A1F" w14:textId="77777777" w:rsidR="001E1C05" w:rsidRPr="00A0629B" w:rsidRDefault="001E1C05" w:rsidP="001E1C05">
            <w:pPr>
              <w:pStyle w:val="ListParagraph"/>
              <w:numPr>
                <w:ilvl w:val="0"/>
                <w:numId w:val="22"/>
              </w:numPr>
              <w:contextualSpacing/>
              <w:rPr>
                <w:rFonts w:asciiTheme="minorHAnsi" w:hAnsiTheme="minorHAnsi"/>
                <w:sz w:val="24"/>
                <w:szCs w:val="24"/>
              </w:rPr>
            </w:pPr>
            <w:r w:rsidRPr="00A0629B">
              <w:rPr>
                <w:rFonts w:asciiTheme="minorHAnsi" w:hAnsiTheme="minorHAnsi"/>
                <w:sz w:val="24"/>
                <w:szCs w:val="24"/>
              </w:rPr>
              <w:t xml:space="preserve">One or various local counterparts </w:t>
            </w:r>
            <w:proofErr w:type="gramStart"/>
            <w:r w:rsidRPr="00A0629B">
              <w:rPr>
                <w:rFonts w:asciiTheme="minorHAnsi" w:hAnsiTheme="minorHAnsi"/>
                <w:sz w:val="24"/>
                <w:szCs w:val="24"/>
              </w:rPr>
              <w:t>are able to</w:t>
            </w:r>
            <w:proofErr w:type="gramEnd"/>
            <w:r w:rsidRPr="00A0629B">
              <w:rPr>
                <w:rFonts w:asciiTheme="minorHAnsi" w:hAnsiTheme="minorHAnsi"/>
                <w:sz w:val="24"/>
                <w:szCs w:val="24"/>
              </w:rPr>
              <w:t xml:space="preserve"> simplify procedures using the eRegulations system and applying UNCTAD’s “10 principles to simplify administrative procedures”.</w:t>
            </w:r>
          </w:p>
          <w:p w14:paraId="07FFD345" w14:textId="77777777" w:rsidR="001E1C05" w:rsidRPr="008C649D" w:rsidRDefault="001E1C05" w:rsidP="001E1C05">
            <w:pPr>
              <w:pStyle w:val="ListParagraph"/>
              <w:rPr>
                <w:bCs/>
                <w:i/>
              </w:rPr>
            </w:pPr>
          </w:p>
          <w:p w14:paraId="05B5C989" w14:textId="77777777" w:rsidR="001762C6" w:rsidRDefault="001762C6" w:rsidP="008C0838">
            <w:pPr>
              <w:pStyle w:val="Title"/>
              <w:jc w:val="left"/>
            </w:pPr>
            <w:r w:rsidRPr="00EE6CCF">
              <w:t>II. RESOURCES</w:t>
            </w:r>
            <w:r w:rsidR="00E45C34">
              <w:t xml:space="preserve"> AND FINANCIAL PERFORMANCE</w:t>
            </w:r>
          </w:p>
          <w:p w14:paraId="189CF0C3" w14:textId="1C802CE9" w:rsidR="00C61086" w:rsidRPr="00A0629B" w:rsidRDefault="00C61086" w:rsidP="00C61086">
            <w:pPr>
              <w:rPr>
                <w:rFonts w:asciiTheme="minorHAnsi" w:hAnsiTheme="minorHAnsi" w:cs="Calibri"/>
                <w:color w:val="231F20"/>
              </w:rPr>
            </w:pPr>
            <w:r w:rsidRPr="00A0629B">
              <w:rPr>
                <w:rFonts w:asciiTheme="minorHAnsi" w:hAnsiTheme="minorHAnsi" w:cs="Calibri"/>
                <w:b/>
                <w:color w:val="231F20"/>
              </w:rPr>
              <w:t xml:space="preserve">Total Approved Budget: </w:t>
            </w:r>
            <w:r w:rsidRPr="00A0629B">
              <w:rPr>
                <w:rFonts w:asciiTheme="minorHAnsi" w:hAnsiTheme="minorHAnsi" w:cs="Calibri"/>
                <w:b/>
                <w:color w:val="231F20"/>
              </w:rPr>
              <w:tab/>
            </w:r>
            <w:r w:rsidRPr="00A0629B">
              <w:rPr>
                <w:rFonts w:asciiTheme="minorHAnsi" w:hAnsiTheme="minorHAnsi" w:cs="Calibri"/>
                <w:b/>
                <w:color w:val="231F20"/>
              </w:rPr>
              <w:tab/>
              <w:t xml:space="preserve">                              USD 355,068</w:t>
            </w:r>
          </w:p>
          <w:p w14:paraId="1C17188F" w14:textId="7F226E75" w:rsidR="00C61086" w:rsidRPr="00A0629B" w:rsidRDefault="00C61086" w:rsidP="00C61086">
            <w:pPr>
              <w:rPr>
                <w:rFonts w:asciiTheme="minorHAnsi" w:hAnsiTheme="minorHAnsi" w:cs="Calibri"/>
                <w:color w:val="231F20"/>
              </w:rPr>
            </w:pPr>
            <w:r w:rsidRPr="00A0629B">
              <w:rPr>
                <w:rFonts w:asciiTheme="minorHAnsi" w:hAnsiTheme="minorHAnsi" w:cs="Calibri"/>
                <w:b/>
                <w:color w:val="231F20"/>
              </w:rPr>
              <w:t xml:space="preserve">Total Approved Budget for 2018: </w:t>
            </w:r>
            <w:r w:rsidRPr="00A0629B">
              <w:rPr>
                <w:rFonts w:asciiTheme="minorHAnsi" w:hAnsiTheme="minorHAnsi" w:cs="Calibri"/>
                <w:b/>
                <w:color w:val="231F20"/>
              </w:rPr>
              <w:tab/>
            </w:r>
            <w:r w:rsidRPr="00A0629B">
              <w:rPr>
                <w:rFonts w:asciiTheme="minorHAnsi" w:hAnsiTheme="minorHAnsi" w:cs="Calibri"/>
                <w:b/>
                <w:color w:val="231F20"/>
              </w:rPr>
              <w:tab/>
            </w:r>
            <w:r w:rsidR="006C2037">
              <w:rPr>
                <w:rFonts w:asciiTheme="minorHAnsi" w:hAnsiTheme="minorHAnsi" w:cs="Calibri"/>
                <w:b/>
                <w:color w:val="231F20"/>
              </w:rPr>
              <w:t xml:space="preserve">                 </w:t>
            </w:r>
            <w:r w:rsidRPr="00A0629B">
              <w:rPr>
                <w:rFonts w:asciiTheme="minorHAnsi" w:hAnsiTheme="minorHAnsi" w:cs="Calibri"/>
                <w:b/>
                <w:color w:val="231F20"/>
              </w:rPr>
              <w:t>USD 298,692</w:t>
            </w:r>
          </w:p>
          <w:p w14:paraId="614CF928" w14:textId="0568D87C" w:rsidR="00C61086" w:rsidRPr="00A0629B" w:rsidRDefault="00C61086" w:rsidP="00C61086">
            <w:pPr>
              <w:rPr>
                <w:rFonts w:asciiTheme="minorHAnsi" w:hAnsiTheme="minorHAnsi" w:cs="Calibri"/>
                <w:color w:val="231F20"/>
              </w:rPr>
            </w:pPr>
            <w:r w:rsidRPr="00A0629B">
              <w:rPr>
                <w:rFonts w:asciiTheme="minorHAnsi" w:hAnsiTheme="minorHAnsi" w:cs="Calibri"/>
                <w:color w:val="231F20"/>
              </w:rPr>
              <w:t>Austrian Development Agency</w:t>
            </w:r>
            <w:r w:rsidR="00F62674">
              <w:rPr>
                <w:rFonts w:asciiTheme="minorHAnsi" w:hAnsiTheme="minorHAnsi" w:cs="Calibri"/>
                <w:color w:val="231F20"/>
              </w:rPr>
              <w:t>’s</w:t>
            </w:r>
            <w:r w:rsidRPr="00A0629B">
              <w:rPr>
                <w:rFonts w:asciiTheme="minorHAnsi" w:hAnsiTheme="minorHAnsi" w:cs="Calibri"/>
                <w:color w:val="231F20"/>
              </w:rPr>
              <w:t xml:space="preserve"> (ADA)</w:t>
            </w:r>
            <w:r w:rsidR="00F62674">
              <w:rPr>
                <w:rFonts w:asciiTheme="minorHAnsi" w:hAnsiTheme="minorHAnsi" w:cs="Calibri"/>
                <w:color w:val="231F20"/>
              </w:rPr>
              <w:t xml:space="preserve"> funding</w:t>
            </w:r>
            <w:r w:rsidRPr="00A0629B">
              <w:rPr>
                <w:rFonts w:asciiTheme="minorHAnsi" w:hAnsiTheme="minorHAnsi" w:cs="Calibri"/>
                <w:color w:val="231F20"/>
              </w:rPr>
              <w:t xml:space="preserve">: </w:t>
            </w:r>
            <w:r w:rsidR="00EF6D5A" w:rsidRPr="00A0629B">
              <w:rPr>
                <w:rFonts w:asciiTheme="minorHAnsi" w:hAnsiTheme="minorHAnsi" w:cs="Calibri"/>
                <w:color w:val="231F20"/>
              </w:rPr>
              <w:t xml:space="preserve">         </w:t>
            </w:r>
            <w:r w:rsidR="006C2037">
              <w:rPr>
                <w:rFonts w:asciiTheme="minorHAnsi" w:hAnsiTheme="minorHAnsi" w:cs="Calibri"/>
                <w:color w:val="231F20"/>
              </w:rPr>
              <w:t xml:space="preserve">  </w:t>
            </w:r>
            <w:r w:rsidRPr="00A0629B">
              <w:rPr>
                <w:rFonts w:asciiTheme="minorHAnsi" w:hAnsiTheme="minorHAnsi" w:cs="Calibri"/>
                <w:color w:val="231F20"/>
              </w:rPr>
              <w:t xml:space="preserve">USD </w:t>
            </w:r>
            <w:r w:rsidR="00EF6D5A" w:rsidRPr="00A0629B">
              <w:rPr>
                <w:rFonts w:asciiTheme="minorHAnsi" w:hAnsiTheme="minorHAnsi" w:cs="Calibri"/>
                <w:color w:val="231F20"/>
              </w:rPr>
              <w:t>298,692</w:t>
            </w:r>
          </w:p>
          <w:p w14:paraId="13C33283" w14:textId="0FE9AFA5" w:rsidR="00920D06" w:rsidRPr="00A0629B" w:rsidRDefault="00920D06" w:rsidP="00C61086">
            <w:pPr>
              <w:rPr>
                <w:rFonts w:ascii="Calibri" w:eastAsia="Calibri" w:hAnsi="Calibri"/>
                <w:bCs/>
                <w:i/>
              </w:rPr>
            </w:pPr>
            <w:r w:rsidRPr="00A0629B">
              <w:rPr>
                <w:rFonts w:ascii="Calibri" w:eastAsia="Calibri" w:hAnsi="Calibri"/>
                <w:bCs/>
                <w:i/>
              </w:rPr>
              <w:t xml:space="preserve">Delivery as at 31 December 2018                           </w:t>
            </w:r>
            <w:r w:rsidR="00A0629B" w:rsidRPr="00A0629B">
              <w:rPr>
                <w:rFonts w:ascii="Calibri" w:eastAsia="Calibri" w:hAnsi="Calibri"/>
                <w:bCs/>
                <w:i/>
              </w:rPr>
              <w:t xml:space="preserve"> </w:t>
            </w:r>
            <w:r w:rsidR="006C2037">
              <w:rPr>
                <w:rFonts w:ascii="Calibri" w:eastAsia="Calibri" w:hAnsi="Calibri"/>
                <w:bCs/>
                <w:i/>
              </w:rPr>
              <w:t xml:space="preserve">          </w:t>
            </w:r>
            <w:r w:rsidRPr="00A0629B">
              <w:rPr>
                <w:rFonts w:asciiTheme="minorHAnsi" w:hAnsiTheme="minorHAnsi" w:cs="Calibri"/>
                <w:color w:val="231F20"/>
              </w:rPr>
              <w:t xml:space="preserve">USD </w:t>
            </w:r>
            <w:r w:rsidR="0002622B" w:rsidRPr="0002622B">
              <w:rPr>
                <w:rFonts w:asciiTheme="minorHAnsi" w:hAnsiTheme="minorHAnsi"/>
              </w:rPr>
              <w:t>171,243</w:t>
            </w:r>
          </w:p>
          <w:p w14:paraId="2A01517B" w14:textId="67AA355A" w:rsidR="008C0838" w:rsidRPr="00737D37" w:rsidRDefault="008C0838" w:rsidP="001762C6">
            <w:pPr>
              <w:rPr>
                <w:rFonts w:ascii="Calibri" w:eastAsia="Calibri" w:hAnsi="Calibri"/>
                <w:bCs/>
                <w:i/>
                <w:sz w:val="22"/>
                <w:szCs w:val="22"/>
              </w:rPr>
            </w:pPr>
          </w:p>
          <w:tbl>
            <w:tblPr>
              <w:tblW w:w="9810" w:type="dxa"/>
              <w:tblLook w:val="0000" w:firstRow="0" w:lastRow="0" w:firstColumn="0" w:lastColumn="0" w:noHBand="0" w:noVBand="0"/>
            </w:tblPr>
            <w:tblGrid>
              <w:gridCol w:w="9810"/>
            </w:tblGrid>
            <w:tr w:rsidR="00831056" w:rsidRPr="00EE6CCF" w14:paraId="7A82A430" w14:textId="77777777" w:rsidTr="007671AC">
              <w:trPr>
                <w:trHeight w:val="305"/>
              </w:trPr>
              <w:tc>
                <w:tcPr>
                  <w:tcW w:w="9810" w:type="dxa"/>
                  <w:shd w:val="clear" w:color="auto" w:fill="D9D9D9"/>
                </w:tcPr>
                <w:p w14:paraId="0F9FA4D1" w14:textId="77777777" w:rsidR="00831056" w:rsidRPr="00EE6CCF" w:rsidRDefault="00831056" w:rsidP="007671AC">
                  <w:pPr>
                    <w:ind w:left="-40"/>
                    <w:rPr>
                      <w:b/>
                      <w:bCs/>
                    </w:rPr>
                  </w:pPr>
                  <w:r w:rsidRPr="00EE6CCF">
                    <w:rPr>
                      <w:b/>
                      <w:bCs/>
                    </w:rPr>
                    <w:t>III. RESULTS</w:t>
                  </w:r>
                  <w:r w:rsidR="003A35AC">
                    <w:rPr>
                      <w:b/>
                      <w:bCs/>
                    </w:rPr>
                    <w:t xml:space="preserve">, PROGRESS </w:t>
                  </w:r>
                </w:p>
              </w:tc>
            </w:tr>
          </w:tbl>
          <w:p w14:paraId="32D7C82E" w14:textId="0EF8055A" w:rsidR="00A0629B" w:rsidRPr="006C2037" w:rsidRDefault="00A0629B" w:rsidP="00A0629B">
            <w:pPr>
              <w:pStyle w:val="Default"/>
              <w:jc w:val="both"/>
              <w:rPr>
                <w:rFonts w:asciiTheme="minorHAnsi" w:hAnsiTheme="minorHAnsi"/>
              </w:rPr>
            </w:pPr>
            <w:r w:rsidRPr="006C2037">
              <w:rPr>
                <w:rFonts w:asciiTheme="minorHAnsi" w:hAnsiTheme="minorHAnsi"/>
                <w:color w:val="221F1F"/>
              </w:rPr>
              <w:t xml:space="preserve">Most of the foreseen activities for the reporting period are completed or close to completion. The detailed information related to the implemented and planned activities, as well as achieved results as at the end of </w:t>
            </w:r>
            <w:r w:rsidR="00380AB9">
              <w:rPr>
                <w:rFonts w:asciiTheme="minorHAnsi" w:hAnsiTheme="minorHAnsi"/>
                <w:color w:val="221F1F"/>
              </w:rPr>
              <w:t>December</w:t>
            </w:r>
            <w:r w:rsidR="006C2037" w:rsidRPr="006C2037">
              <w:rPr>
                <w:rFonts w:asciiTheme="minorHAnsi" w:hAnsiTheme="minorHAnsi"/>
                <w:color w:val="221F1F"/>
              </w:rPr>
              <w:t xml:space="preserve"> </w:t>
            </w:r>
            <w:r w:rsidRPr="006C2037">
              <w:rPr>
                <w:rFonts w:asciiTheme="minorHAnsi" w:hAnsiTheme="minorHAnsi"/>
                <w:color w:val="221F1F"/>
              </w:rPr>
              <w:t xml:space="preserve">2018 are shown below. </w:t>
            </w:r>
          </w:p>
          <w:p w14:paraId="1B27529F" w14:textId="77777777" w:rsidR="00A0629B" w:rsidRPr="006C2037" w:rsidRDefault="00A0629B" w:rsidP="00A0629B">
            <w:pPr>
              <w:pStyle w:val="Default"/>
              <w:rPr>
                <w:rFonts w:asciiTheme="minorHAnsi" w:hAnsiTheme="minorHAnsi"/>
                <w:b/>
                <w:bCs/>
              </w:rPr>
            </w:pPr>
          </w:p>
          <w:p w14:paraId="4E99634B" w14:textId="77777777" w:rsidR="00A0629B" w:rsidRPr="006C2037" w:rsidRDefault="00A0629B" w:rsidP="00A0629B">
            <w:pPr>
              <w:pStyle w:val="Default"/>
              <w:jc w:val="both"/>
              <w:rPr>
                <w:rFonts w:asciiTheme="minorHAnsi" w:hAnsiTheme="minorHAnsi"/>
              </w:rPr>
            </w:pPr>
            <w:r w:rsidRPr="006C2037">
              <w:rPr>
                <w:rFonts w:asciiTheme="minorHAnsi" w:hAnsiTheme="minorHAnsi"/>
                <w:b/>
                <w:bCs/>
              </w:rPr>
              <w:t xml:space="preserve">Output 1: Business procedures related to investment are publicly accessible online in Armenian, Russian and English </w:t>
            </w:r>
          </w:p>
          <w:p w14:paraId="5AFC0E6B" w14:textId="65B8DB7E" w:rsidR="00A0629B" w:rsidRPr="006C2037" w:rsidRDefault="00A0629B" w:rsidP="00A0629B">
            <w:pPr>
              <w:pStyle w:val="ListParagraph"/>
              <w:spacing w:before="60" w:line="288" w:lineRule="auto"/>
              <w:ind w:left="0"/>
              <w:rPr>
                <w:rFonts w:asciiTheme="minorHAnsi" w:hAnsiTheme="minorHAnsi" w:cs="Arial"/>
                <w:b/>
                <w:i/>
                <w:sz w:val="24"/>
                <w:szCs w:val="24"/>
              </w:rPr>
            </w:pPr>
            <w:r w:rsidRPr="006C2037">
              <w:rPr>
                <w:rFonts w:asciiTheme="minorHAnsi" w:hAnsiTheme="minorHAnsi"/>
                <w:b/>
                <w:bCs/>
                <w:i/>
                <w:iCs/>
                <w:sz w:val="24"/>
                <w:szCs w:val="24"/>
              </w:rPr>
              <w:t>Creation of the local team</w:t>
            </w:r>
          </w:p>
          <w:p w14:paraId="36BFAC2B" w14:textId="77777777" w:rsidR="00A0629B" w:rsidRPr="006C2037" w:rsidRDefault="00A0629B" w:rsidP="00A0629B">
            <w:pPr>
              <w:autoSpaceDE w:val="0"/>
              <w:autoSpaceDN w:val="0"/>
              <w:adjustRightInd w:val="0"/>
              <w:ind w:left="40" w:right="45"/>
              <w:jc w:val="both"/>
              <w:rPr>
                <w:rFonts w:asciiTheme="minorHAnsi" w:hAnsiTheme="minorHAnsi" w:cs="Calibri"/>
                <w:color w:val="221F1F"/>
              </w:rPr>
            </w:pPr>
            <w:r w:rsidRPr="006C2037">
              <w:rPr>
                <w:rFonts w:asciiTheme="minorHAnsi" w:hAnsiTheme="minorHAnsi" w:cs="Calibri"/>
                <w:color w:val="221F1F"/>
              </w:rPr>
              <w:t xml:space="preserve">The project staff was recruited in February 2018. The project staff and office costs are partly covered by UNDP ENPARD project by its end in November 2018. The costs are shared because both: </w:t>
            </w:r>
            <w:proofErr w:type="gramStart"/>
            <w:r w:rsidRPr="006C2037">
              <w:rPr>
                <w:rFonts w:asciiTheme="minorHAnsi" w:hAnsiTheme="minorHAnsi" w:cs="Calibri"/>
                <w:color w:val="221F1F"/>
              </w:rPr>
              <w:t>the</w:t>
            </w:r>
            <w:proofErr w:type="gramEnd"/>
            <w:r w:rsidRPr="006C2037">
              <w:rPr>
                <w:rFonts w:asciiTheme="minorHAnsi" w:hAnsiTheme="minorHAnsi" w:cs="Calibri"/>
                <w:color w:val="221F1F"/>
              </w:rPr>
              <w:t xml:space="preserve"> Project Coordinator and Project Assistant are responsible for ENPARD project implementation too until mid-November 2018. This allowed UNDP to save on project implementation and operational costs.</w:t>
            </w:r>
          </w:p>
          <w:p w14:paraId="723CC6B5" w14:textId="77777777" w:rsidR="00A0629B" w:rsidRPr="006C2037" w:rsidRDefault="00A0629B" w:rsidP="00A0629B">
            <w:pPr>
              <w:autoSpaceDE w:val="0"/>
              <w:autoSpaceDN w:val="0"/>
              <w:adjustRightInd w:val="0"/>
              <w:ind w:left="40" w:right="45"/>
              <w:jc w:val="both"/>
              <w:rPr>
                <w:rFonts w:asciiTheme="minorHAnsi" w:hAnsiTheme="minorHAnsi" w:cs="Calibri"/>
                <w:color w:val="221F1F"/>
              </w:rPr>
            </w:pPr>
          </w:p>
          <w:p w14:paraId="20A00CD6" w14:textId="3C2309C4" w:rsidR="00A0629B" w:rsidRPr="006C2037" w:rsidRDefault="00A0629B" w:rsidP="00A0629B">
            <w:pPr>
              <w:autoSpaceDE w:val="0"/>
              <w:autoSpaceDN w:val="0"/>
              <w:adjustRightInd w:val="0"/>
              <w:ind w:left="40" w:right="45"/>
              <w:jc w:val="both"/>
              <w:rPr>
                <w:rFonts w:asciiTheme="minorHAnsi" w:hAnsiTheme="minorHAnsi" w:cs="Calibri"/>
                <w:color w:val="221F1F"/>
              </w:rPr>
            </w:pPr>
            <w:r w:rsidRPr="006C2037">
              <w:rPr>
                <w:rFonts w:asciiTheme="minorHAnsi" w:hAnsiTheme="minorHAnsi" w:cs="Calibri"/>
                <w:color w:val="221F1F"/>
              </w:rPr>
              <w:lastRenderedPageBreak/>
              <w:t>Contractual arrangements are finalized with Business Armenia (</w:t>
            </w:r>
            <w:r w:rsidR="006C2037" w:rsidRPr="006C2037">
              <w:rPr>
                <w:rFonts w:asciiTheme="minorHAnsi" w:hAnsiTheme="minorHAnsi" w:cs="Calibri"/>
                <w:color w:val="221F1F"/>
              </w:rPr>
              <w:t xml:space="preserve">BA, former </w:t>
            </w:r>
            <w:r w:rsidRPr="006C2037">
              <w:rPr>
                <w:rFonts w:asciiTheme="minorHAnsi" w:hAnsiTheme="minorHAnsi" w:cs="Calibri"/>
                <w:color w:val="221F1F"/>
              </w:rPr>
              <w:t xml:space="preserve">DFA) and UNCTAD’s Business Facilitation </w:t>
            </w:r>
            <w:proofErr w:type="spellStart"/>
            <w:r w:rsidRPr="006C2037">
              <w:rPr>
                <w:rFonts w:asciiTheme="minorHAnsi" w:hAnsiTheme="minorHAnsi" w:cs="Calibri"/>
                <w:color w:val="221F1F"/>
              </w:rPr>
              <w:t>programme</w:t>
            </w:r>
            <w:proofErr w:type="spellEnd"/>
            <w:r w:rsidRPr="006C2037">
              <w:rPr>
                <w:rFonts w:asciiTheme="minorHAnsi" w:hAnsiTheme="minorHAnsi" w:cs="Calibri"/>
                <w:color w:val="221F1F"/>
              </w:rPr>
              <w:t>.</w:t>
            </w:r>
          </w:p>
          <w:p w14:paraId="3719239E" w14:textId="77777777" w:rsidR="00A0629B" w:rsidRPr="006C2037" w:rsidRDefault="00A0629B" w:rsidP="00A0629B">
            <w:pPr>
              <w:autoSpaceDE w:val="0"/>
              <w:autoSpaceDN w:val="0"/>
              <w:adjustRightInd w:val="0"/>
              <w:ind w:left="40" w:right="45"/>
              <w:jc w:val="both"/>
              <w:rPr>
                <w:rFonts w:asciiTheme="minorHAnsi" w:hAnsiTheme="minorHAnsi" w:cs="Calibri"/>
                <w:color w:val="221F1F"/>
              </w:rPr>
            </w:pPr>
          </w:p>
          <w:p w14:paraId="5A782EE0" w14:textId="7CD481C9" w:rsidR="00A0629B" w:rsidRDefault="00A0629B" w:rsidP="00A0629B">
            <w:pPr>
              <w:autoSpaceDE w:val="0"/>
              <w:autoSpaceDN w:val="0"/>
              <w:adjustRightInd w:val="0"/>
              <w:ind w:left="40" w:right="45"/>
              <w:jc w:val="both"/>
              <w:rPr>
                <w:rFonts w:asciiTheme="minorHAnsi" w:hAnsiTheme="minorHAnsi" w:cs="Calibri"/>
                <w:color w:val="221F1F"/>
              </w:rPr>
            </w:pPr>
            <w:r w:rsidRPr="006C2037">
              <w:rPr>
                <w:rFonts w:asciiTheme="minorHAnsi" w:hAnsiTheme="minorHAnsi" w:cs="Calibri"/>
                <w:color w:val="221F1F"/>
              </w:rPr>
              <w:t>With</w:t>
            </w:r>
            <w:r w:rsidR="006C2037" w:rsidRPr="006C2037">
              <w:rPr>
                <w:rFonts w:asciiTheme="minorHAnsi" w:hAnsiTheme="minorHAnsi" w:cs="Calibri"/>
                <w:color w:val="221F1F"/>
              </w:rPr>
              <w:t xml:space="preserve"> Business Armenia </w:t>
            </w:r>
            <w:r w:rsidRPr="006C2037">
              <w:rPr>
                <w:rFonts w:asciiTheme="minorHAnsi" w:hAnsiTheme="minorHAnsi" w:cs="Calibri"/>
                <w:color w:val="221F1F"/>
              </w:rPr>
              <w:t>it was agreed that part of the local expertise and PR activities budgets will be provided to</w:t>
            </w:r>
            <w:r w:rsidR="006C2037" w:rsidRPr="006C2037">
              <w:rPr>
                <w:rFonts w:asciiTheme="minorHAnsi" w:hAnsiTheme="minorHAnsi" w:cs="Calibri"/>
                <w:color w:val="221F1F"/>
              </w:rPr>
              <w:t xml:space="preserve"> BA</w:t>
            </w:r>
            <w:r w:rsidRPr="006C2037">
              <w:rPr>
                <w:rFonts w:asciiTheme="minorHAnsi" w:hAnsiTheme="minorHAnsi" w:cs="Calibri"/>
                <w:color w:val="221F1F"/>
              </w:rPr>
              <w:t xml:space="preserve"> as a Micro-credit grant</w:t>
            </w:r>
            <w:r w:rsidR="006C2037" w:rsidRPr="006C2037">
              <w:rPr>
                <w:rFonts w:asciiTheme="minorHAnsi" w:hAnsiTheme="minorHAnsi" w:cs="Calibri"/>
                <w:color w:val="221F1F"/>
              </w:rPr>
              <w:t xml:space="preserve"> and will be implemented by them </w:t>
            </w:r>
            <w:r w:rsidRPr="006C2037">
              <w:rPr>
                <w:rFonts w:asciiTheme="minorHAnsi" w:hAnsiTheme="minorHAnsi" w:cs="Calibri"/>
                <w:color w:val="221F1F"/>
              </w:rPr>
              <w:t>directly. Part of the local expertise w</w:t>
            </w:r>
            <w:r w:rsidR="006C2037" w:rsidRPr="006C2037">
              <w:rPr>
                <w:rFonts w:asciiTheme="minorHAnsi" w:hAnsiTheme="minorHAnsi" w:cs="Calibri"/>
                <w:color w:val="221F1F"/>
              </w:rPr>
              <w:t xml:space="preserve">as </w:t>
            </w:r>
            <w:r w:rsidRPr="006C2037">
              <w:rPr>
                <w:rFonts w:asciiTheme="minorHAnsi" w:hAnsiTheme="minorHAnsi" w:cs="Calibri"/>
                <w:color w:val="221F1F"/>
              </w:rPr>
              <w:t>commissioned by UNDP Armenia directly as Individual Consultants.</w:t>
            </w:r>
          </w:p>
          <w:p w14:paraId="7F84049C" w14:textId="06B1D9F9" w:rsidR="00585349" w:rsidRDefault="00585349" w:rsidP="00A0629B">
            <w:pPr>
              <w:autoSpaceDE w:val="0"/>
              <w:autoSpaceDN w:val="0"/>
              <w:adjustRightInd w:val="0"/>
              <w:ind w:left="40" w:right="45"/>
              <w:jc w:val="both"/>
              <w:rPr>
                <w:rFonts w:asciiTheme="minorHAnsi" w:hAnsiTheme="minorHAnsi" w:cs="Calibri"/>
                <w:color w:val="221F1F"/>
              </w:rPr>
            </w:pPr>
          </w:p>
          <w:p w14:paraId="7003DE53" w14:textId="455621AF" w:rsidR="00585349" w:rsidRPr="006C2037" w:rsidRDefault="00585349" w:rsidP="00A0629B">
            <w:pPr>
              <w:autoSpaceDE w:val="0"/>
              <w:autoSpaceDN w:val="0"/>
              <w:adjustRightInd w:val="0"/>
              <w:ind w:left="40" w:right="45"/>
              <w:jc w:val="both"/>
              <w:rPr>
                <w:rFonts w:asciiTheme="minorHAnsi" w:hAnsiTheme="minorHAnsi" w:cs="Calibri"/>
                <w:color w:val="221F1F"/>
              </w:rPr>
            </w:pPr>
            <w:r>
              <w:rPr>
                <w:rFonts w:asciiTheme="minorHAnsi" w:hAnsiTheme="minorHAnsi" w:cs="Calibri"/>
                <w:color w:val="221F1F"/>
              </w:rPr>
              <w:t xml:space="preserve">David Mirzoyan completed his duties </w:t>
            </w:r>
            <w:r w:rsidR="00C71352">
              <w:rPr>
                <w:rFonts w:asciiTheme="minorHAnsi" w:hAnsiTheme="minorHAnsi" w:cs="Calibri"/>
                <w:color w:val="221F1F"/>
              </w:rPr>
              <w:t>at UNDP on the 30</w:t>
            </w:r>
            <w:r w:rsidR="00C71352" w:rsidRPr="00C71352">
              <w:rPr>
                <w:rFonts w:asciiTheme="minorHAnsi" w:hAnsiTheme="minorHAnsi" w:cs="Calibri"/>
                <w:color w:val="221F1F"/>
                <w:vertAlign w:val="superscript"/>
              </w:rPr>
              <w:t>th</w:t>
            </w:r>
            <w:r w:rsidR="00C71352">
              <w:rPr>
                <w:rFonts w:asciiTheme="minorHAnsi" w:hAnsiTheme="minorHAnsi" w:cs="Calibri"/>
                <w:color w:val="221F1F"/>
              </w:rPr>
              <w:t xml:space="preserve"> November 2018 and </w:t>
            </w:r>
            <w:r>
              <w:rPr>
                <w:rFonts w:asciiTheme="minorHAnsi" w:hAnsiTheme="minorHAnsi" w:cs="Calibri"/>
                <w:color w:val="221F1F"/>
              </w:rPr>
              <w:t xml:space="preserve">handed </w:t>
            </w:r>
            <w:r w:rsidR="00C71352">
              <w:rPr>
                <w:rFonts w:asciiTheme="minorHAnsi" w:hAnsiTheme="minorHAnsi" w:cs="Calibri"/>
                <w:color w:val="221F1F"/>
              </w:rPr>
              <w:t xml:space="preserve">the project </w:t>
            </w:r>
            <w:r>
              <w:rPr>
                <w:rFonts w:asciiTheme="minorHAnsi" w:hAnsiTheme="minorHAnsi" w:cs="Calibri"/>
                <w:color w:val="221F1F"/>
              </w:rPr>
              <w:t>over to the new Project Coordinator Artak Poghosyan, starting 5</w:t>
            </w:r>
            <w:r w:rsidR="00C71352">
              <w:rPr>
                <w:rFonts w:asciiTheme="minorHAnsi" w:hAnsiTheme="minorHAnsi" w:cs="Calibri"/>
                <w:color w:val="221F1F"/>
              </w:rPr>
              <w:t xml:space="preserve"> December 2018. </w:t>
            </w:r>
          </w:p>
          <w:p w14:paraId="4FAB3658" w14:textId="36DD739C" w:rsidR="00A0629B" w:rsidRDefault="00A0629B" w:rsidP="00A0629B">
            <w:pPr>
              <w:pStyle w:val="Default"/>
              <w:jc w:val="both"/>
              <w:rPr>
                <w:rFonts w:asciiTheme="minorHAnsi" w:hAnsiTheme="minorHAnsi"/>
                <w:color w:val="221F1F"/>
              </w:rPr>
            </w:pPr>
          </w:p>
          <w:p w14:paraId="68A8EDF4" w14:textId="77777777" w:rsidR="00C71352" w:rsidRPr="006C2037" w:rsidRDefault="00C71352" w:rsidP="00A0629B">
            <w:pPr>
              <w:pStyle w:val="Default"/>
              <w:jc w:val="both"/>
              <w:rPr>
                <w:rFonts w:asciiTheme="minorHAnsi" w:hAnsiTheme="minorHAnsi"/>
                <w:color w:val="221F1F"/>
              </w:rPr>
            </w:pPr>
          </w:p>
          <w:p w14:paraId="7650A82E" w14:textId="77777777" w:rsidR="00A0629B" w:rsidRPr="006C2037" w:rsidRDefault="00A0629B" w:rsidP="00A0629B">
            <w:pPr>
              <w:pStyle w:val="Default"/>
              <w:spacing w:after="22"/>
              <w:ind w:left="940" w:hanging="450"/>
              <w:rPr>
                <w:rFonts w:asciiTheme="minorHAnsi" w:hAnsiTheme="minorHAnsi"/>
              </w:rPr>
            </w:pPr>
            <w:r w:rsidRPr="006C2037">
              <w:rPr>
                <w:rFonts w:asciiTheme="minorHAnsi" w:hAnsiTheme="minorHAnsi"/>
                <w:b/>
                <w:bCs/>
              </w:rPr>
              <w:t xml:space="preserve">1.1 In-depth needs assessment to determine the main priority areas </w:t>
            </w:r>
          </w:p>
          <w:p w14:paraId="4374ABAE" w14:textId="0E020FDF" w:rsidR="0009536D" w:rsidRDefault="0009536D" w:rsidP="0009536D">
            <w:pPr>
              <w:pStyle w:val="Tablecell"/>
              <w:rPr>
                <w:rFonts w:ascii="GHEA Grapalat" w:hAnsi="GHEA Grapalat"/>
                <w:color w:val="000000"/>
                <w:sz w:val="22"/>
                <w:szCs w:val="22"/>
              </w:rPr>
            </w:pPr>
            <w:bookmarkStart w:id="1" w:name="_Hlk532471948"/>
            <w:r>
              <w:rPr>
                <w:rFonts w:ascii="GHEA Grapalat" w:hAnsi="GHEA Grapalat"/>
                <w:color w:val="000000"/>
                <w:sz w:val="24"/>
                <w:szCs w:val="24"/>
              </w:rPr>
              <w:t xml:space="preserve">To determine the main priority areas, Business Armenia (BA) </w:t>
            </w:r>
            <w:r>
              <w:rPr>
                <w:rFonts w:ascii="GHEA Grapalat" w:hAnsi="GHEA Grapalat"/>
                <w:sz w:val="22"/>
                <w:szCs w:val="22"/>
              </w:rPr>
              <w:t xml:space="preserve">prepared a survey and sent it to state authorities and private sector representatives. Additionally, they contacted them to inform about the survey and request filling it. Check the survey link by following this link - </w:t>
            </w:r>
            <w:hyperlink r:id="rId8" w:history="1">
              <w:r>
                <w:rPr>
                  <w:rStyle w:val="Hyperlink"/>
                  <w:rFonts w:ascii="GHEA Grapalat" w:hAnsi="GHEA Grapalat"/>
                  <w:color w:val="044A91"/>
                  <w:sz w:val="22"/>
                  <w:szCs w:val="22"/>
                </w:rPr>
                <w:t>https://www.surveymonkey.com/r/ZX5QXD7</w:t>
              </w:r>
            </w:hyperlink>
            <w:r>
              <w:rPr>
                <w:rFonts w:ascii="GHEA Grapalat" w:hAnsi="GHEA Grapalat"/>
                <w:color w:val="000000"/>
                <w:sz w:val="22"/>
                <w:szCs w:val="22"/>
              </w:rPr>
              <w:t xml:space="preserve">. </w:t>
            </w:r>
          </w:p>
          <w:p w14:paraId="339F9FB4" w14:textId="667C91FB" w:rsidR="0009536D" w:rsidRDefault="0009536D" w:rsidP="0009536D">
            <w:pPr>
              <w:pStyle w:val="Tablecell"/>
              <w:rPr>
                <w:rFonts w:ascii="GHEA Grapalat" w:hAnsi="GHEA Grapalat"/>
                <w:sz w:val="22"/>
                <w:szCs w:val="22"/>
              </w:rPr>
            </w:pPr>
            <w:r>
              <w:rPr>
                <w:rFonts w:ascii="GHEA Grapalat" w:hAnsi="GHEA Grapalat"/>
                <w:color w:val="000000"/>
                <w:sz w:val="22"/>
                <w:szCs w:val="22"/>
              </w:rPr>
              <w:t xml:space="preserve">Total of </w:t>
            </w:r>
            <w:r>
              <w:rPr>
                <w:rFonts w:ascii="GHEA Grapalat" w:hAnsi="GHEA Grapalat"/>
                <w:sz w:val="22"/>
                <w:szCs w:val="22"/>
              </w:rPr>
              <w:t>14 answers were received and analyzed – forming the final list of procedures.</w:t>
            </w:r>
          </w:p>
          <w:p w14:paraId="0DBE8885" w14:textId="77777777" w:rsidR="0009536D" w:rsidRDefault="0009536D" w:rsidP="0009536D">
            <w:pPr>
              <w:pStyle w:val="Tablecell"/>
              <w:rPr>
                <w:rFonts w:ascii="GHEA Grapalat" w:hAnsi="GHEA Grapalat"/>
                <w:sz w:val="22"/>
                <w:szCs w:val="22"/>
              </w:rPr>
            </w:pPr>
          </w:p>
          <w:p w14:paraId="3B49C0EF" w14:textId="2ADF4C4B" w:rsidR="0009536D" w:rsidRDefault="0009536D" w:rsidP="0009536D">
            <w:pPr>
              <w:pStyle w:val="Tablecell"/>
              <w:rPr>
                <w:rFonts w:ascii="GHEA Grapalat" w:hAnsi="GHEA Grapalat"/>
                <w:sz w:val="22"/>
                <w:szCs w:val="22"/>
              </w:rPr>
            </w:pPr>
            <w:r>
              <w:rPr>
                <w:rFonts w:ascii="GHEA Grapalat" w:hAnsi="GHEA Grapalat"/>
                <w:sz w:val="22"/>
                <w:szCs w:val="22"/>
              </w:rPr>
              <w:t xml:space="preserve">Survey was prepared based on the requests receive from foreign investors on </w:t>
            </w:r>
            <w:proofErr w:type="gramStart"/>
            <w:r>
              <w:rPr>
                <w:rFonts w:ascii="GHEA Grapalat" w:hAnsi="GHEA Grapalat"/>
                <w:sz w:val="22"/>
                <w:szCs w:val="22"/>
              </w:rPr>
              <w:t>a daily bases</w:t>
            </w:r>
            <w:proofErr w:type="gramEnd"/>
            <w:r>
              <w:rPr>
                <w:rFonts w:ascii="GHEA Grapalat" w:hAnsi="GHEA Grapalat"/>
                <w:sz w:val="22"/>
                <w:szCs w:val="22"/>
              </w:rPr>
              <w:t xml:space="preserve"> at BA. </w:t>
            </w:r>
            <w:bookmarkEnd w:id="1"/>
            <w:r>
              <w:rPr>
                <w:rFonts w:ascii="GHEA Grapalat" w:hAnsi="GHEA Grapalat"/>
                <w:sz w:val="22"/>
                <w:szCs w:val="22"/>
              </w:rPr>
              <w:t xml:space="preserve">The initial list of the procedures changed after analyzing the results and receiving number of comments. Also, during information collection with international experts, it was discovered that additional procedures from the same sphere needed to be documented as well. For instance, initially it was decided only to document how to start a LLC, but while doing the field visits it was concluded that it is also important to document procedures like becoming an individual entrepreneur, starting a joint stock company or starting a branch of foreign company. With the same logic, the rest of the procedures can also be divided into number of different procedures, which are important to document and present on the portal. </w:t>
            </w:r>
          </w:p>
          <w:p w14:paraId="61881EC5" w14:textId="3B2700A0" w:rsidR="0009536D" w:rsidRDefault="0009536D" w:rsidP="0009536D">
            <w:pPr>
              <w:pStyle w:val="Tablecell"/>
              <w:rPr>
                <w:rFonts w:ascii="GHEA Grapalat" w:hAnsi="GHEA Grapalat"/>
                <w:sz w:val="22"/>
                <w:szCs w:val="22"/>
              </w:rPr>
            </w:pPr>
            <w:r>
              <w:rPr>
                <w:rFonts w:ascii="GHEA Grapalat" w:hAnsi="GHEA Grapalat"/>
                <w:sz w:val="22"/>
                <w:szCs w:val="22"/>
              </w:rPr>
              <w:t xml:space="preserve">As a result, BA will be documenting 16 procedures instead of 12. Based on their experience, these 16 procedures are investment-related and the most requested ones from foreign investors. As the portal will remain under BA’s maintenance, in future they can document and present specific, sector-related investment procedures upon request. </w:t>
            </w:r>
            <w:r>
              <w:rPr>
                <w:rFonts w:ascii="Calibri" w:hAnsi="Calibri" w:cs="Calibri"/>
                <w:sz w:val="22"/>
                <w:szCs w:val="22"/>
              </w:rPr>
              <w:t> </w:t>
            </w:r>
          </w:p>
          <w:p w14:paraId="5404D5F0" w14:textId="77777777" w:rsidR="001A178F" w:rsidRPr="00667A72" w:rsidRDefault="001A178F" w:rsidP="001A178F">
            <w:pPr>
              <w:pStyle w:val="Default"/>
              <w:ind w:left="-20"/>
              <w:jc w:val="both"/>
              <w:rPr>
                <w:rFonts w:asciiTheme="minorHAnsi" w:hAnsiTheme="minorHAnsi"/>
                <w:bCs/>
              </w:rPr>
            </w:pPr>
          </w:p>
          <w:p w14:paraId="0F50E13A" w14:textId="1457076D" w:rsidR="00A0629B" w:rsidRPr="006C2037" w:rsidRDefault="00A0629B" w:rsidP="00A0629B">
            <w:pPr>
              <w:pStyle w:val="Default"/>
              <w:ind w:left="940" w:hanging="450"/>
              <w:rPr>
                <w:rFonts w:asciiTheme="minorHAnsi" w:hAnsiTheme="minorHAnsi"/>
              </w:rPr>
            </w:pPr>
            <w:r w:rsidRPr="006C2037">
              <w:rPr>
                <w:rFonts w:asciiTheme="minorHAnsi" w:hAnsiTheme="minorHAnsi"/>
                <w:b/>
                <w:bCs/>
              </w:rPr>
              <w:t xml:space="preserve">1.2 Definition of the list of procedures to be documented </w:t>
            </w:r>
          </w:p>
          <w:p w14:paraId="3B6AABCB" w14:textId="44308B8D" w:rsidR="007057E0" w:rsidRDefault="007057E0" w:rsidP="007057E0">
            <w:pPr>
              <w:pStyle w:val="Default"/>
              <w:ind w:left="-20"/>
              <w:jc w:val="both"/>
              <w:rPr>
                <w:rFonts w:asciiTheme="minorHAnsi" w:hAnsiTheme="minorHAnsi"/>
                <w:bCs/>
              </w:rPr>
            </w:pPr>
            <w:r w:rsidRPr="001A178F">
              <w:rPr>
                <w:rFonts w:asciiTheme="minorHAnsi" w:hAnsiTheme="minorHAnsi"/>
                <w:bCs/>
              </w:rPr>
              <w:t xml:space="preserve">Business Armenia, in consultation with UNDP and UNCTAD drafted the list of investment related business procedures which </w:t>
            </w:r>
            <w:r w:rsidR="000C24CC">
              <w:rPr>
                <w:rFonts w:asciiTheme="minorHAnsi" w:hAnsiTheme="minorHAnsi"/>
                <w:bCs/>
              </w:rPr>
              <w:t xml:space="preserve">will </w:t>
            </w:r>
            <w:r w:rsidRPr="001A178F">
              <w:rPr>
                <w:rFonts w:asciiTheme="minorHAnsi" w:hAnsiTheme="minorHAnsi"/>
                <w:bCs/>
              </w:rPr>
              <w:t xml:space="preserve">be documented and shared on-line in e-Regulations portal. For the needs assessment purposes, the list was electronically shared with various stakeholders, such as state agencies, business associations and selected foreign investors </w:t>
            </w:r>
            <w:proofErr w:type="gramStart"/>
            <w:r w:rsidRPr="001A178F">
              <w:rPr>
                <w:rFonts w:asciiTheme="minorHAnsi" w:hAnsiTheme="minorHAnsi"/>
                <w:bCs/>
              </w:rPr>
              <w:t>in order to</w:t>
            </w:r>
            <w:proofErr w:type="gramEnd"/>
            <w:r w:rsidRPr="001A178F">
              <w:rPr>
                <w:rFonts w:asciiTheme="minorHAnsi" w:hAnsiTheme="minorHAnsi"/>
                <w:bCs/>
              </w:rPr>
              <w:t xml:space="preserve"> get their suggestions or comments. </w:t>
            </w:r>
          </w:p>
          <w:p w14:paraId="047C366F" w14:textId="58F6F760" w:rsidR="00A0629B" w:rsidRPr="006C2037" w:rsidRDefault="00A0629B" w:rsidP="00A0629B">
            <w:pPr>
              <w:autoSpaceDE w:val="0"/>
              <w:autoSpaceDN w:val="0"/>
              <w:adjustRightInd w:val="0"/>
              <w:ind w:left="40" w:right="45"/>
              <w:jc w:val="both"/>
              <w:rPr>
                <w:rFonts w:asciiTheme="minorHAnsi" w:hAnsiTheme="minorHAnsi" w:cs="Calibri"/>
                <w:color w:val="000000"/>
              </w:rPr>
            </w:pPr>
            <w:r w:rsidRPr="006C2037">
              <w:rPr>
                <w:rFonts w:asciiTheme="minorHAnsi" w:hAnsiTheme="minorHAnsi" w:cs="Calibri"/>
                <w:color w:val="221F1F"/>
              </w:rPr>
              <w:t>T</w:t>
            </w:r>
            <w:r w:rsidRPr="006C2037">
              <w:rPr>
                <w:rFonts w:asciiTheme="minorHAnsi" w:hAnsiTheme="minorHAnsi" w:cs="Calibri"/>
                <w:color w:val="221F1F"/>
                <w:spacing w:val="2"/>
              </w:rPr>
              <w:t>h</w:t>
            </w:r>
            <w:r w:rsidRPr="006C2037">
              <w:rPr>
                <w:rFonts w:asciiTheme="minorHAnsi" w:hAnsiTheme="minorHAnsi" w:cs="Calibri"/>
                <w:color w:val="221F1F"/>
              </w:rPr>
              <w:t>e</w:t>
            </w:r>
            <w:r w:rsidRPr="006C2037">
              <w:rPr>
                <w:rFonts w:asciiTheme="minorHAnsi" w:hAnsiTheme="minorHAnsi" w:cs="Calibri"/>
                <w:color w:val="221F1F"/>
                <w:spacing w:val="17"/>
              </w:rPr>
              <w:t xml:space="preserve"> </w:t>
            </w:r>
            <w:r w:rsidRPr="006C2037">
              <w:rPr>
                <w:rFonts w:asciiTheme="minorHAnsi" w:hAnsiTheme="minorHAnsi" w:cs="Calibri"/>
                <w:color w:val="221F1F"/>
                <w:spacing w:val="1"/>
              </w:rPr>
              <w:t>f</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al</w:t>
            </w:r>
            <w:r w:rsidRPr="006C2037">
              <w:rPr>
                <w:rFonts w:asciiTheme="minorHAnsi" w:hAnsiTheme="minorHAnsi" w:cs="Calibri"/>
                <w:color w:val="221F1F"/>
                <w:spacing w:val="23"/>
              </w:rPr>
              <w:t xml:space="preserve"> </w:t>
            </w:r>
            <w:r w:rsidRPr="006C2037">
              <w:rPr>
                <w:rFonts w:asciiTheme="minorHAnsi" w:hAnsiTheme="minorHAnsi" w:cs="Calibri"/>
                <w:color w:val="221F1F"/>
              </w:rPr>
              <w:t>list</w:t>
            </w:r>
            <w:r w:rsidRPr="006C2037">
              <w:rPr>
                <w:rFonts w:asciiTheme="minorHAnsi" w:hAnsiTheme="minorHAnsi" w:cs="Calibri"/>
                <w:color w:val="221F1F"/>
                <w:spacing w:val="21"/>
              </w:rPr>
              <w:t xml:space="preserve"> </w:t>
            </w:r>
            <w:r w:rsidRPr="006C2037">
              <w:rPr>
                <w:rFonts w:asciiTheme="minorHAnsi" w:hAnsiTheme="minorHAnsi" w:cs="Calibri"/>
                <w:color w:val="221F1F"/>
              </w:rPr>
              <w:t>is</w:t>
            </w:r>
            <w:r w:rsidRPr="006C2037">
              <w:rPr>
                <w:rFonts w:asciiTheme="minorHAnsi" w:hAnsiTheme="minorHAnsi" w:cs="Calibri"/>
                <w:color w:val="221F1F"/>
                <w:spacing w:val="20"/>
              </w:rPr>
              <w:t xml:space="preserve"> </w:t>
            </w:r>
            <w:r w:rsidRPr="006C2037">
              <w:rPr>
                <w:rFonts w:asciiTheme="minorHAnsi" w:hAnsiTheme="minorHAnsi" w:cs="Calibri"/>
                <w:color w:val="221F1F"/>
                <w:spacing w:val="-1"/>
              </w:rPr>
              <w:t>c</w:t>
            </w:r>
            <w:r w:rsidRPr="006C2037">
              <w:rPr>
                <w:rFonts w:asciiTheme="minorHAnsi" w:hAnsiTheme="minorHAnsi" w:cs="Calibri"/>
                <w:color w:val="221F1F"/>
                <w:spacing w:val="1"/>
              </w:rPr>
              <w:t>u</w:t>
            </w:r>
            <w:r w:rsidRPr="006C2037">
              <w:rPr>
                <w:rFonts w:asciiTheme="minorHAnsi" w:hAnsiTheme="minorHAnsi" w:cs="Calibri"/>
                <w:color w:val="221F1F"/>
              </w:rPr>
              <w:t>r</w:t>
            </w:r>
            <w:r w:rsidRPr="006C2037">
              <w:rPr>
                <w:rFonts w:asciiTheme="minorHAnsi" w:hAnsiTheme="minorHAnsi" w:cs="Calibri"/>
                <w:color w:val="221F1F"/>
                <w:spacing w:val="-2"/>
              </w:rPr>
              <w:t>r</w:t>
            </w:r>
            <w:r w:rsidRPr="006C2037">
              <w:rPr>
                <w:rFonts w:asciiTheme="minorHAnsi" w:hAnsiTheme="minorHAnsi" w:cs="Calibri"/>
                <w:color w:val="221F1F"/>
              </w:rPr>
              <w:t>e</w:t>
            </w:r>
            <w:r w:rsidRPr="006C2037">
              <w:rPr>
                <w:rFonts w:asciiTheme="minorHAnsi" w:hAnsiTheme="minorHAnsi" w:cs="Calibri"/>
                <w:color w:val="221F1F"/>
                <w:spacing w:val="-1"/>
              </w:rPr>
              <w:t>n</w:t>
            </w:r>
            <w:r w:rsidRPr="006C2037">
              <w:rPr>
                <w:rFonts w:asciiTheme="minorHAnsi" w:hAnsiTheme="minorHAnsi" w:cs="Calibri"/>
                <w:color w:val="221F1F"/>
                <w:spacing w:val="1"/>
              </w:rPr>
              <w:t>t</w:t>
            </w:r>
            <w:r w:rsidRPr="006C2037">
              <w:rPr>
                <w:rFonts w:asciiTheme="minorHAnsi" w:hAnsiTheme="minorHAnsi" w:cs="Calibri"/>
                <w:color w:val="221F1F"/>
              </w:rPr>
              <w:t>ly</w:t>
            </w:r>
            <w:r w:rsidRPr="006C2037">
              <w:rPr>
                <w:rFonts w:asciiTheme="minorHAnsi" w:hAnsiTheme="minorHAnsi" w:cs="Calibri"/>
                <w:color w:val="221F1F"/>
                <w:spacing w:val="16"/>
              </w:rPr>
              <w:t xml:space="preserve"> </w:t>
            </w:r>
            <w:r w:rsidRPr="006C2037">
              <w:rPr>
                <w:rFonts w:asciiTheme="minorHAnsi" w:hAnsiTheme="minorHAnsi" w:cs="Calibri"/>
                <w:color w:val="221F1F"/>
              </w:rPr>
              <w:t>avail</w:t>
            </w:r>
            <w:r w:rsidRPr="006C2037">
              <w:rPr>
                <w:rFonts w:asciiTheme="minorHAnsi" w:hAnsiTheme="minorHAnsi" w:cs="Calibri"/>
                <w:color w:val="221F1F"/>
                <w:spacing w:val="-2"/>
              </w:rPr>
              <w:t>a</w:t>
            </w:r>
            <w:r w:rsidRPr="006C2037">
              <w:rPr>
                <w:rFonts w:asciiTheme="minorHAnsi" w:hAnsiTheme="minorHAnsi" w:cs="Calibri"/>
                <w:color w:val="221F1F"/>
                <w:spacing w:val="1"/>
              </w:rPr>
              <w:t>b</w:t>
            </w:r>
            <w:r w:rsidRPr="006C2037">
              <w:rPr>
                <w:rFonts w:asciiTheme="minorHAnsi" w:hAnsiTheme="minorHAnsi" w:cs="Calibri"/>
                <w:color w:val="221F1F"/>
              </w:rPr>
              <w:t>le,</w:t>
            </w:r>
            <w:r w:rsidRPr="006C2037">
              <w:rPr>
                <w:rFonts w:asciiTheme="minorHAnsi" w:hAnsiTheme="minorHAnsi" w:cs="Calibri"/>
                <w:color w:val="221F1F"/>
                <w:spacing w:val="19"/>
              </w:rPr>
              <w:t xml:space="preserve"> </w:t>
            </w:r>
            <w:r w:rsidRPr="006C2037">
              <w:rPr>
                <w:rFonts w:asciiTheme="minorHAnsi" w:hAnsiTheme="minorHAnsi" w:cs="Calibri"/>
                <w:color w:val="221F1F"/>
                <w:spacing w:val="-1"/>
              </w:rPr>
              <w:t>w</w:t>
            </w:r>
            <w:r w:rsidRPr="006C2037">
              <w:rPr>
                <w:rFonts w:asciiTheme="minorHAnsi" w:hAnsiTheme="minorHAnsi" w:cs="Calibri"/>
                <w:color w:val="221F1F"/>
                <w:spacing w:val="1"/>
              </w:rPr>
              <w:t>h</w:t>
            </w:r>
            <w:r w:rsidRPr="006C2037">
              <w:rPr>
                <w:rFonts w:asciiTheme="minorHAnsi" w:hAnsiTheme="minorHAnsi" w:cs="Calibri"/>
                <w:color w:val="221F1F"/>
              </w:rPr>
              <w:t>i</w:t>
            </w:r>
            <w:r w:rsidRPr="006C2037">
              <w:rPr>
                <w:rFonts w:asciiTheme="minorHAnsi" w:hAnsiTheme="minorHAnsi" w:cs="Calibri"/>
                <w:color w:val="221F1F"/>
                <w:spacing w:val="2"/>
              </w:rPr>
              <w:t>c</w:t>
            </w:r>
            <w:r w:rsidRPr="006C2037">
              <w:rPr>
                <w:rFonts w:asciiTheme="minorHAnsi" w:hAnsiTheme="minorHAnsi" w:cs="Calibri"/>
                <w:color w:val="221F1F"/>
              </w:rPr>
              <w:t>h</w:t>
            </w:r>
            <w:r w:rsidRPr="006C2037">
              <w:rPr>
                <w:rFonts w:asciiTheme="minorHAnsi" w:hAnsiTheme="minorHAnsi" w:cs="Calibri"/>
                <w:color w:val="221F1F"/>
                <w:spacing w:val="19"/>
              </w:rPr>
              <w:t xml:space="preserve"> </w:t>
            </w:r>
            <w:r w:rsidRPr="006C2037">
              <w:rPr>
                <w:rFonts w:asciiTheme="minorHAnsi" w:hAnsiTheme="minorHAnsi" w:cs="Calibri"/>
                <w:color w:val="221F1F"/>
              </w:rPr>
              <w:t>r</w:t>
            </w:r>
            <w:r w:rsidRPr="006C2037">
              <w:rPr>
                <w:rFonts w:asciiTheme="minorHAnsi" w:hAnsiTheme="minorHAnsi" w:cs="Calibri"/>
                <w:color w:val="221F1F"/>
                <w:spacing w:val="-1"/>
              </w:rPr>
              <w:t>e</w:t>
            </w:r>
            <w:r w:rsidRPr="006C2037">
              <w:rPr>
                <w:rFonts w:asciiTheme="minorHAnsi" w:hAnsiTheme="minorHAnsi" w:cs="Calibri"/>
                <w:color w:val="221F1F"/>
                <w:spacing w:val="1"/>
              </w:rPr>
              <w:t>f</w:t>
            </w:r>
            <w:r w:rsidRPr="006C2037">
              <w:rPr>
                <w:rFonts w:asciiTheme="minorHAnsi" w:hAnsiTheme="minorHAnsi" w:cs="Calibri"/>
                <w:color w:val="221F1F"/>
              </w:rPr>
              <w:t>l</w:t>
            </w:r>
            <w:r w:rsidRPr="006C2037">
              <w:rPr>
                <w:rFonts w:asciiTheme="minorHAnsi" w:hAnsiTheme="minorHAnsi" w:cs="Calibri"/>
                <w:color w:val="221F1F"/>
                <w:spacing w:val="-2"/>
              </w:rPr>
              <w:t>e</w:t>
            </w:r>
            <w:r w:rsidRPr="006C2037">
              <w:rPr>
                <w:rFonts w:asciiTheme="minorHAnsi" w:hAnsiTheme="minorHAnsi" w:cs="Calibri"/>
                <w:color w:val="221F1F"/>
                <w:spacing w:val="-1"/>
              </w:rPr>
              <w:t>c</w:t>
            </w:r>
            <w:r w:rsidRPr="006C2037">
              <w:rPr>
                <w:rFonts w:asciiTheme="minorHAnsi" w:hAnsiTheme="minorHAnsi" w:cs="Calibri"/>
                <w:color w:val="221F1F"/>
                <w:spacing w:val="1"/>
              </w:rPr>
              <w:t>t</w:t>
            </w:r>
            <w:r w:rsidRPr="006C2037">
              <w:rPr>
                <w:rFonts w:asciiTheme="minorHAnsi" w:hAnsiTheme="minorHAnsi" w:cs="Calibri"/>
                <w:color w:val="221F1F"/>
              </w:rPr>
              <w:t>s</w:t>
            </w:r>
            <w:r w:rsidRPr="006C2037">
              <w:rPr>
                <w:rFonts w:asciiTheme="minorHAnsi" w:hAnsiTheme="minorHAnsi" w:cs="Calibri"/>
                <w:color w:val="221F1F"/>
                <w:spacing w:val="18"/>
              </w:rPr>
              <w:t xml:space="preserve"> </w:t>
            </w:r>
            <w:r w:rsidRPr="006C2037">
              <w:rPr>
                <w:rFonts w:asciiTheme="minorHAnsi" w:hAnsiTheme="minorHAnsi" w:cs="Calibri"/>
                <w:color w:val="221F1F"/>
                <w:spacing w:val="-1"/>
              </w:rPr>
              <w:t>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19"/>
              </w:rPr>
              <w:t xml:space="preserve"> </w:t>
            </w:r>
            <w:r w:rsidRPr="006C2037">
              <w:rPr>
                <w:rFonts w:asciiTheme="minorHAnsi" w:hAnsiTheme="minorHAnsi" w:cs="Calibri"/>
                <w:color w:val="221F1F"/>
              </w:rPr>
              <w:t>r</w:t>
            </w:r>
            <w:r w:rsidRPr="006C2037">
              <w:rPr>
                <w:rFonts w:asciiTheme="minorHAnsi" w:hAnsiTheme="minorHAnsi" w:cs="Calibri"/>
                <w:color w:val="221F1F"/>
                <w:spacing w:val="1"/>
              </w:rPr>
              <w:t>e</w:t>
            </w:r>
            <w:r w:rsidRPr="006C2037">
              <w:rPr>
                <w:rFonts w:asciiTheme="minorHAnsi" w:hAnsiTheme="minorHAnsi" w:cs="Calibri"/>
                <w:color w:val="221F1F"/>
              </w:rPr>
              <w:t>s</w:t>
            </w:r>
            <w:r w:rsidRPr="006C2037">
              <w:rPr>
                <w:rFonts w:asciiTheme="minorHAnsi" w:hAnsiTheme="minorHAnsi" w:cs="Calibri"/>
                <w:color w:val="221F1F"/>
                <w:spacing w:val="-2"/>
              </w:rPr>
              <w:t>u</w:t>
            </w:r>
            <w:r w:rsidRPr="006C2037">
              <w:rPr>
                <w:rFonts w:asciiTheme="minorHAnsi" w:hAnsiTheme="minorHAnsi" w:cs="Calibri"/>
                <w:color w:val="221F1F"/>
              </w:rPr>
              <w:t>l</w:t>
            </w:r>
            <w:r w:rsidRPr="006C2037">
              <w:rPr>
                <w:rFonts w:asciiTheme="minorHAnsi" w:hAnsiTheme="minorHAnsi" w:cs="Calibri"/>
                <w:color w:val="221F1F"/>
                <w:spacing w:val="1"/>
              </w:rPr>
              <w:t>t</w:t>
            </w:r>
            <w:r w:rsidRPr="006C2037">
              <w:rPr>
                <w:rFonts w:asciiTheme="minorHAnsi" w:hAnsiTheme="minorHAnsi" w:cs="Calibri"/>
                <w:color w:val="221F1F"/>
              </w:rPr>
              <w:t>s</w:t>
            </w:r>
            <w:r w:rsidRPr="006C2037">
              <w:rPr>
                <w:rFonts w:asciiTheme="minorHAnsi" w:hAnsiTheme="minorHAnsi" w:cs="Calibri"/>
                <w:color w:val="221F1F"/>
                <w:spacing w:val="18"/>
              </w:rPr>
              <w:t xml:space="preserve"> </w:t>
            </w:r>
            <w:r w:rsidRPr="006C2037">
              <w:rPr>
                <w:rFonts w:asciiTheme="minorHAnsi" w:hAnsiTheme="minorHAnsi" w:cs="Calibri"/>
                <w:color w:val="221F1F"/>
              </w:rPr>
              <w:t>of</w:t>
            </w:r>
            <w:r w:rsidRPr="006C2037">
              <w:rPr>
                <w:rFonts w:asciiTheme="minorHAnsi" w:hAnsiTheme="minorHAnsi" w:cs="Calibri"/>
                <w:color w:val="221F1F"/>
                <w:spacing w:val="19"/>
              </w:rPr>
              <w:t xml:space="preserve"> </w:t>
            </w:r>
            <w:r w:rsidRPr="006C2037">
              <w:rPr>
                <w:rFonts w:asciiTheme="minorHAnsi" w:hAnsiTheme="minorHAnsi" w:cs="Calibri"/>
                <w:color w:val="221F1F"/>
                <w:spacing w:val="1"/>
              </w:rPr>
              <w:t>th</w:t>
            </w:r>
            <w:r w:rsidRPr="006C2037">
              <w:rPr>
                <w:rFonts w:asciiTheme="minorHAnsi" w:hAnsiTheme="minorHAnsi" w:cs="Calibri"/>
                <w:color w:val="221F1F"/>
              </w:rPr>
              <w:t xml:space="preserve">e </w:t>
            </w:r>
            <w:r w:rsidRPr="006C2037">
              <w:rPr>
                <w:rFonts w:asciiTheme="minorHAnsi" w:hAnsiTheme="minorHAnsi" w:cs="Calibri"/>
                <w:color w:val="221F1F"/>
                <w:spacing w:val="1"/>
              </w:rPr>
              <w:t>n</w:t>
            </w:r>
            <w:r w:rsidRPr="006C2037">
              <w:rPr>
                <w:rFonts w:asciiTheme="minorHAnsi" w:hAnsiTheme="minorHAnsi" w:cs="Calibri"/>
                <w:color w:val="221F1F"/>
              </w:rPr>
              <w:t>e</w:t>
            </w:r>
            <w:r w:rsidRPr="006C2037">
              <w:rPr>
                <w:rFonts w:asciiTheme="minorHAnsi" w:hAnsiTheme="minorHAnsi" w:cs="Calibri"/>
                <w:color w:val="221F1F"/>
                <w:spacing w:val="1"/>
              </w:rPr>
              <w:t>ed</w:t>
            </w:r>
            <w:r w:rsidRPr="006C2037">
              <w:rPr>
                <w:rFonts w:asciiTheme="minorHAnsi" w:hAnsiTheme="minorHAnsi" w:cs="Calibri"/>
                <w:color w:val="221F1F"/>
              </w:rPr>
              <w:t>s</w:t>
            </w:r>
            <w:r w:rsidRPr="006C2037">
              <w:rPr>
                <w:rFonts w:asciiTheme="minorHAnsi" w:hAnsiTheme="minorHAnsi" w:cs="Calibri"/>
                <w:color w:val="221F1F"/>
                <w:spacing w:val="1"/>
              </w:rPr>
              <w:t xml:space="preserve"> </w:t>
            </w:r>
            <w:r w:rsidRPr="006C2037">
              <w:rPr>
                <w:rFonts w:asciiTheme="minorHAnsi" w:hAnsiTheme="minorHAnsi" w:cs="Calibri"/>
                <w:color w:val="221F1F"/>
              </w:rPr>
              <w:t>assessme</w:t>
            </w:r>
            <w:r w:rsidRPr="006C2037">
              <w:rPr>
                <w:rFonts w:asciiTheme="minorHAnsi" w:hAnsiTheme="minorHAnsi" w:cs="Calibri"/>
                <w:color w:val="221F1F"/>
                <w:spacing w:val="-1"/>
              </w:rPr>
              <w:t>n</w:t>
            </w:r>
            <w:r w:rsidRPr="006C2037">
              <w:rPr>
                <w:rFonts w:asciiTheme="minorHAnsi" w:hAnsiTheme="minorHAnsi" w:cs="Calibri"/>
                <w:color w:val="221F1F"/>
              </w:rPr>
              <w:t>t</w:t>
            </w:r>
            <w:r w:rsidRPr="006C2037">
              <w:rPr>
                <w:rFonts w:asciiTheme="minorHAnsi" w:hAnsiTheme="minorHAnsi" w:cs="Calibri"/>
                <w:color w:val="221F1F"/>
                <w:spacing w:val="-3"/>
              </w:rPr>
              <w:t xml:space="preserve"> </w:t>
            </w:r>
            <w:r w:rsidRPr="006C2037">
              <w:rPr>
                <w:rFonts w:asciiTheme="minorHAnsi" w:hAnsiTheme="minorHAnsi" w:cs="Calibri"/>
                <w:color w:val="221F1F"/>
              </w:rPr>
              <w:t>a</w:t>
            </w:r>
            <w:r w:rsidRPr="006C2037">
              <w:rPr>
                <w:rFonts w:asciiTheme="minorHAnsi" w:hAnsiTheme="minorHAnsi" w:cs="Calibri"/>
                <w:color w:val="221F1F"/>
                <w:spacing w:val="-1"/>
              </w:rPr>
              <w:t>n</w:t>
            </w:r>
            <w:r w:rsidRPr="006C2037">
              <w:rPr>
                <w:rFonts w:asciiTheme="minorHAnsi" w:hAnsiTheme="minorHAnsi" w:cs="Calibri"/>
                <w:color w:val="221F1F"/>
              </w:rPr>
              <w:t>d</w:t>
            </w:r>
            <w:r w:rsidRPr="006C2037">
              <w:rPr>
                <w:rFonts w:asciiTheme="minorHAnsi" w:hAnsiTheme="minorHAnsi" w:cs="Calibri"/>
                <w:color w:val="221F1F"/>
                <w:spacing w:val="6"/>
              </w:rPr>
              <w:t xml:space="preserve"> </w:t>
            </w:r>
            <w:r w:rsidRPr="006C2037">
              <w:rPr>
                <w:rFonts w:asciiTheme="minorHAnsi" w:hAnsiTheme="minorHAnsi" w:cs="Calibri"/>
                <w:color w:val="221F1F"/>
                <w:spacing w:val="-3"/>
              </w:rPr>
              <w:t>s</w:t>
            </w:r>
            <w:r w:rsidRPr="006C2037">
              <w:rPr>
                <w:rFonts w:asciiTheme="minorHAnsi" w:hAnsiTheme="minorHAnsi" w:cs="Calibri"/>
                <w:color w:val="221F1F"/>
                <w:spacing w:val="1"/>
              </w:rPr>
              <w:t>ub</w:t>
            </w:r>
            <w:r w:rsidRPr="006C2037">
              <w:rPr>
                <w:rFonts w:asciiTheme="minorHAnsi" w:hAnsiTheme="minorHAnsi" w:cs="Calibri"/>
                <w:color w:val="221F1F"/>
              </w:rPr>
              <w:t>se</w:t>
            </w:r>
            <w:r w:rsidRPr="006C2037">
              <w:rPr>
                <w:rFonts w:asciiTheme="minorHAnsi" w:hAnsiTheme="minorHAnsi" w:cs="Calibri"/>
                <w:color w:val="221F1F"/>
                <w:spacing w:val="-1"/>
              </w:rPr>
              <w:t>q</w:t>
            </w:r>
            <w:r w:rsidRPr="006C2037">
              <w:rPr>
                <w:rFonts w:asciiTheme="minorHAnsi" w:hAnsiTheme="minorHAnsi" w:cs="Calibri"/>
                <w:color w:val="221F1F"/>
                <w:spacing w:val="1"/>
              </w:rPr>
              <w:t>u</w:t>
            </w:r>
            <w:r w:rsidRPr="006C2037">
              <w:rPr>
                <w:rFonts w:asciiTheme="minorHAnsi" w:hAnsiTheme="minorHAnsi" w:cs="Calibri"/>
                <w:color w:val="221F1F"/>
                <w:spacing w:val="-2"/>
              </w:rPr>
              <w:t>e</w:t>
            </w:r>
            <w:r w:rsidRPr="006C2037">
              <w:rPr>
                <w:rFonts w:asciiTheme="minorHAnsi" w:hAnsiTheme="minorHAnsi" w:cs="Calibri"/>
                <w:color w:val="221F1F"/>
                <w:spacing w:val="1"/>
              </w:rPr>
              <w:t>n</w:t>
            </w:r>
            <w:r w:rsidRPr="006C2037">
              <w:rPr>
                <w:rFonts w:asciiTheme="minorHAnsi" w:hAnsiTheme="minorHAnsi" w:cs="Calibri"/>
                <w:color w:val="221F1F"/>
              </w:rPr>
              <w:t>t</w:t>
            </w:r>
            <w:r w:rsidRPr="006C2037">
              <w:rPr>
                <w:rFonts w:asciiTheme="minorHAnsi" w:hAnsiTheme="minorHAnsi" w:cs="Calibri"/>
                <w:color w:val="221F1F"/>
                <w:spacing w:val="5"/>
              </w:rPr>
              <w:t xml:space="preserve"> </w:t>
            </w:r>
            <w:r w:rsidRPr="006C2037">
              <w:rPr>
                <w:rFonts w:asciiTheme="minorHAnsi" w:hAnsiTheme="minorHAnsi" w:cs="Calibri"/>
                <w:color w:val="221F1F"/>
                <w:spacing w:val="1"/>
              </w:rPr>
              <w:t>p</w:t>
            </w:r>
            <w:r w:rsidRPr="006C2037">
              <w:rPr>
                <w:rFonts w:asciiTheme="minorHAnsi" w:hAnsiTheme="minorHAnsi" w:cs="Calibri"/>
                <w:color w:val="221F1F"/>
              </w:rPr>
              <w:t>r</w:t>
            </w:r>
            <w:r w:rsidRPr="006C2037">
              <w:rPr>
                <w:rFonts w:asciiTheme="minorHAnsi" w:hAnsiTheme="minorHAnsi" w:cs="Calibri"/>
                <w:color w:val="221F1F"/>
                <w:spacing w:val="1"/>
              </w:rPr>
              <w:t>e</w:t>
            </w:r>
            <w:r w:rsidRPr="006C2037">
              <w:rPr>
                <w:rFonts w:asciiTheme="minorHAnsi" w:hAnsiTheme="minorHAnsi" w:cs="Calibri"/>
                <w:color w:val="221F1F"/>
              </w:rPr>
              <w:t>s</w:t>
            </w:r>
            <w:r w:rsidRPr="006C2037">
              <w:rPr>
                <w:rFonts w:asciiTheme="minorHAnsi" w:hAnsiTheme="minorHAnsi" w:cs="Calibri"/>
                <w:color w:val="221F1F"/>
                <w:spacing w:val="-2"/>
              </w:rPr>
              <w:t>e</w:t>
            </w:r>
            <w:r w:rsidRPr="006C2037">
              <w:rPr>
                <w:rFonts w:asciiTheme="minorHAnsi" w:hAnsiTheme="minorHAnsi" w:cs="Calibri"/>
                <w:color w:val="221F1F"/>
                <w:spacing w:val="1"/>
              </w:rPr>
              <w:t>nt</w:t>
            </w:r>
            <w:r w:rsidRPr="006C2037">
              <w:rPr>
                <w:rFonts w:asciiTheme="minorHAnsi" w:hAnsiTheme="minorHAnsi" w:cs="Calibri"/>
                <w:color w:val="221F1F"/>
                <w:spacing w:val="-2"/>
              </w:rPr>
              <w:t>a</w:t>
            </w:r>
            <w:r w:rsidRPr="006C2037">
              <w:rPr>
                <w:rFonts w:asciiTheme="minorHAnsi" w:hAnsiTheme="minorHAnsi" w:cs="Calibri"/>
                <w:color w:val="221F1F"/>
                <w:spacing w:val="1"/>
              </w:rPr>
              <w:t>t</w:t>
            </w:r>
            <w:r w:rsidRPr="006C2037">
              <w:rPr>
                <w:rFonts w:asciiTheme="minorHAnsi" w:hAnsiTheme="minorHAnsi" w:cs="Calibri"/>
                <w:color w:val="221F1F"/>
              </w:rPr>
              <w:t>i</w:t>
            </w:r>
            <w:r w:rsidRPr="006C2037">
              <w:rPr>
                <w:rFonts w:asciiTheme="minorHAnsi" w:hAnsiTheme="minorHAnsi" w:cs="Calibri"/>
                <w:color w:val="221F1F"/>
                <w:spacing w:val="-2"/>
              </w:rPr>
              <w:t>o</w:t>
            </w:r>
            <w:r w:rsidRPr="006C2037">
              <w:rPr>
                <w:rFonts w:asciiTheme="minorHAnsi" w:hAnsiTheme="minorHAnsi" w:cs="Calibri"/>
                <w:color w:val="221F1F"/>
              </w:rPr>
              <w:t>n</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t</w:t>
            </w:r>
            <w:r w:rsidRPr="006C2037">
              <w:rPr>
                <w:rFonts w:asciiTheme="minorHAnsi" w:hAnsiTheme="minorHAnsi" w:cs="Calibri"/>
                <w:color w:val="221F1F"/>
              </w:rPr>
              <w:t>o</w:t>
            </w:r>
            <w:r w:rsidRPr="006C2037">
              <w:rPr>
                <w:rFonts w:asciiTheme="minorHAnsi" w:hAnsiTheme="minorHAnsi" w:cs="Calibri"/>
                <w:color w:val="221F1F"/>
                <w:spacing w:val="5"/>
              </w:rPr>
              <w:t xml:space="preserve"> </w:t>
            </w:r>
            <w:r w:rsidRPr="006C2037">
              <w:rPr>
                <w:rFonts w:asciiTheme="minorHAnsi" w:hAnsiTheme="minorHAnsi" w:cs="Calibri"/>
                <w:color w:val="221F1F"/>
                <w:spacing w:val="-2"/>
              </w:rPr>
              <w:t>a</w:t>
            </w:r>
            <w:r w:rsidRPr="006C2037">
              <w:rPr>
                <w:rFonts w:asciiTheme="minorHAnsi" w:hAnsiTheme="minorHAnsi" w:cs="Calibri"/>
                <w:color w:val="221F1F"/>
                <w:spacing w:val="1"/>
              </w:rPr>
              <w:t>n</w:t>
            </w:r>
            <w:r w:rsidRPr="006C2037">
              <w:rPr>
                <w:rFonts w:asciiTheme="minorHAnsi" w:hAnsiTheme="minorHAnsi" w:cs="Calibri"/>
                <w:color w:val="221F1F"/>
              </w:rPr>
              <w:t>d</w:t>
            </w:r>
            <w:r w:rsidRPr="006C2037">
              <w:rPr>
                <w:rFonts w:asciiTheme="minorHAnsi" w:hAnsiTheme="minorHAnsi" w:cs="Calibri"/>
                <w:color w:val="221F1F"/>
                <w:spacing w:val="4"/>
              </w:rPr>
              <w:t xml:space="preserve"> </w:t>
            </w:r>
            <w:r w:rsidRPr="006C2037">
              <w:rPr>
                <w:rFonts w:asciiTheme="minorHAnsi" w:hAnsiTheme="minorHAnsi" w:cs="Calibri"/>
                <w:color w:val="221F1F"/>
                <w:spacing w:val="1"/>
              </w:rPr>
              <w:t>d</w:t>
            </w:r>
            <w:r w:rsidRPr="006C2037">
              <w:rPr>
                <w:rFonts w:asciiTheme="minorHAnsi" w:hAnsiTheme="minorHAnsi" w:cs="Calibri"/>
                <w:color w:val="221F1F"/>
              </w:rPr>
              <w:t>is</w:t>
            </w:r>
            <w:r w:rsidRPr="006C2037">
              <w:rPr>
                <w:rFonts w:asciiTheme="minorHAnsi" w:hAnsiTheme="minorHAnsi" w:cs="Calibri"/>
                <w:color w:val="221F1F"/>
                <w:spacing w:val="-1"/>
              </w:rPr>
              <w:t>c</w:t>
            </w:r>
            <w:r w:rsidRPr="006C2037">
              <w:rPr>
                <w:rFonts w:asciiTheme="minorHAnsi" w:hAnsiTheme="minorHAnsi" w:cs="Calibri"/>
                <w:color w:val="221F1F"/>
                <w:spacing w:val="1"/>
              </w:rPr>
              <w:t>u</w:t>
            </w:r>
            <w:r w:rsidRPr="006C2037">
              <w:rPr>
                <w:rFonts w:asciiTheme="minorHAnsi" w:hAnsiTheme="minorHAnsi" w:cs="Calibri"/>
                <w:color w:val="221F1F"/>
              </w:rPr>
              <w:t>ssion</w:t>
            </w:r>
            <w:r w:rsidRPr="006C2037">
              <w:rPr>
                <w:rFonts w:asciiTheme="minorHAnsi" w:hAnsiTheme="minorHAnsi" w:cs="Calibri"/>
                <w:color w:val="221F1F"/>
                <w:spacing w:val="4"/>
              </w:rPr>
              <w:t xml:space="preserve"> </w:t>
            </w:r>
            <w:r w:rsidRPr="006C2037">
              <w:rPr>
                <w:rFonts w:asciiTheme="minorHAnsi" w:hAnsiTheme="minorHAnsi" w:cs="Calibri"/>
                <w:color w:val="221F1F"/>
                <w:spacing w:val="-1"/>
              </w:rPr>
              <w:t>w</w:t>
            </w:r>
            <w:r w:rsidRPr="006C2037">
              <w:rPr>
                <w:rFonts w:asciiTheme="minorHAnsi" w:hAnsiTheme="minorHAnsi" w:cs="Calibri"/>
                <w:color w:val="221F1F"/>
              </w:rPr>
              <w:t>i</w:t>
            </w:r>
            <w:r w:rsidRPr="006C2037">
              <w:rPr>
                <w:rFonts w:asciiTheme="minorHAnsi" w:hAnsiTheme="minorHAnsi" w:cs="Calibri"/>
                <w:color w:val="221F1F"/>
                <w:spacing w:val="1"/>
              </w:rPr>
              <w:t>t</w:t>
            </w:r>
            <w:r w:rsidRPr="006C2037">
              <w:rPr>
                <w:rFonts w:asciiTheme="minorHAnsi" w:hAnsiTheme="minorHAnsi" w:cs="Calibri"/>
                <w:color w:val="221F1F"/>
              </w:rPr>
              <w:t>h</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10"/>
              </w:rPr>
              <w:t xml:space="preserve"> </w:t>
            </w:r>
            <w:r w:rsidRPr="006C2037">
              <w:rPr>
                <w:rFonts w:asciiTheme="minorHAnsi" w:hAnsiTheme="minorHAnsi" w:cs="Calibri"/>
                <w:color w:val="221F1F"/>
              </w:rPr>
              <w:t>s</w:t>
            </w:r>
            <w:r w:rsidRPr="006C2037">
              <w:rPr>
                <w:rFonts w:asciiTheme="minorHAnsi" w:hAnsiTheme="minorHAnsi" w:cs="Calibri"/>
                <w:color w:val="221F1F"/>
                <w:spacing w:val="1"/>
              </w:rPr>
              <w:t>t</w:t>
            </w:r>
            <w:r w:rsidRPr="006C2037">
              <w:rPr>
                <w:rFonts w:asciiTheme="minorHAnsi" w:hAnsiTheme="minorHAnsi" w:cs="Calibri"/>
                <w:color w:val="221F1F"/>
              </w:rPr>
              <w:t>a</w:t>
            </w:r>
            <w:r w:rsidRPr="006C2037">
              <w:rPr>
                <w:rFonts w:asciiTheme="minorHAnsi" w:hAnsiTheme="minorHAnsi" w:cs="Calibri"/>
                <w:color w:val="221F1F"/>
                <w:spacing w:val="-1"/>
              </w:rPr>
              <w:t>k</w:t>
            </w:r>
            <w:r w:rsidRPr="006C2037">
              <w:rPr>
                <w:rFonts w:asciiTheme="minorHAnsi" w:hAnsiTheme="minorHAnsi" w:cs="Calibri"/>
                <w:color w:val="221F1F"/>
              </w:rPr>
              <w:t>e</w:t>
            </w:r>
            <w:r w:rsidRPr="006C2037">
              <w:rPr>
                <w:rFonts w:asciiTheme="minorHAnsi" w:hAnsiTheme="minorHAnsi" w:cs="Calibri"/>
                <w:color w:val="221F1F"/>
                <w:spacing w:val="1"/>
              </w:rPr>
              <w:t>h</w:t>
            </w:r>
            <w:r w:rsidRPr="006C2037">
              <w:rPr>
                <w:rFonts w:asciiTheme="minorHAnsi" w:hAnsiTheme="minorHAnsi" w:cs="Calibri"/>
                <w:color w:val="221F1F"/>
              </w:rPr>
              <w:t>o</w:t>
            </w:r>
            <w:r w:rsidRPr="006C2037">
              <w:rPr>
                <w:rFonts w:asciiTheme="minorHAnsi" w:hAnsiTheme="minorHAnsi" w:cs="Calibri"/>
                <w:color w:val="221F1F"/>
                <w:spacing w:val="-2"/>
              </w:rPr>
              <w:t>l</w:t>
            </w:r>
            <w:r w:rsidRPr="006C2037">
              <w:rPr>
                <w:rFonts w:asciiTheme="minorHAnsi" w:hAnsiTheme="minorHAnsi" w:cs="Calibri"/>
                <w:color w:val="221F1F"/>
                <w:spacing w:val="1"/>
              </w:rPr>
              <w:t>d</w:t>
            </w:r>
            <w:r w:rsidRPr="006C2037">
              <w:rPr>
                <w:rFonts w:asciiTheme="minorHAnsi" w:hAnsiTheme="minorHAnsi" w:cs="Calibri"/>
                <w:color w:val="221F1F"/>
              </w:rPr>
              <w:t>e</w:t>
            </w:r>
            <w:r w:rsidRPr="006C2037">
              <w:rPr>
                <w:rFonts w:asciiTheme="minorHAnsi" w:hAnsiTheme="minorHAnsi" w:cs="Calibri"/>
                <w:color w:val="221F1F"/>
                <w:spacing w:val="1"/>
              </w:rPr>
              <w:t>r</w:t>
            </w:r>
            <w:r w:rsidRPr="006C2037">
              <w:rPr>
                <w:rFonts w:asciiTheme="minorHAnsi" w:hAnsiTheme="minorHAnsi" w:cs="Calibri"/>
                <w:color w:val="221F1F"/>
              </w:rPr>
              <w:t>s</w:t>
            </w:r>
            <w:r w:rsidRPr="006C2037">
              <w:rPr>
                <w:rFonts w:asciiTheme="minorHAnsi" w:hAnsiTheme="minorHAnsi" w:cs="Calibri"/>
                <w:color w:val="221F1F"/>
                <w:spacing w:val="-4"/>
              </w:rPr>
              <w:t xml:space="preserve"> </w:t>
            </w:r>
            <w:r w:rsidRPr="006C2037">
              <w:rPr>
                <w:rFonts w:asciiTheme="minorHAnsi" w:hAnsiTheme="minorHAnsi" w:cs="Calibri"/>
                <w:color w:val="221F1F"/>
                <w:spacing w:val="1"/>
              </w:rPr>
              <w:t>du</w:t>
            </w:r>
            <w:r w:rsidRPr="006C2037">
              <w:rPr>
                <w:rFonts w:asciiTheme="minorHAnsi" w:hAnsiTheme="minorHAnsi" w:cs="Calibri"/>
                <w:color w:val="221F1F"/>
                <w:spacing w:val="-2"/>
              </w:rPr>
              <w:t>r</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g</w:t>
            </w:r>
            <w:r w:rsidRPr="006C2037">
              <w:rPr>
                <w:rFonts w:asciiTheme="minorHAnsi" w:hAnsiTheme="minorHAnsi" w:cs="Calibri"/>
                <w:color w:val="221F1F"/>
                <w:spacing w:val="-3"/>
              </w:rPr>
              <w:t xml:space="preserve"> </w:t>
            </w:r>
            <w:r w:rsidRPr="006C2037">
              <w:rPr>
                <w:rFonts w:asciiTheme="minorHAnsi" w:hAnsiTheme="minorHAnsi" w:cs="Calibri"/>
                <w:color w:val="221F1F"/>
              </w:rPr>
              <w:t>a</w:t>
            </w:r>
            <w:r w:rsidRPr="006C2037">
              <w:rPr>
                <w:rFonts w:asciiTheme="minorHAnsi" w:hAnsiTheme="minorHAnsi" w:cs="Calibri"/>
                <w:color w:val="221F1F"/>
                <w:spacing w:val="1"/>
              </w:rPr>
              <w:t xml:space="preserve"> </w:t>
            </w:r>
            <w:r w:rsidRPr="006C2037">
              <w:rPr>
                <w:rFonts w:asciiTheme="minorHAnsi" w:hAnsiTheme="minorHAnsi" w:cs="Calibri"/>
                <w:color w:val="221F1F"/>
                <w:spacing w:val="-1"/>
              </w:rPr>
              <w:t>w</w:t>
            </w:r>
            <w:r w:rsidRPr="006C2037">
              <w:rPr>
                <w:rFonts w:asciiTheme="minorHAnsi" w:hAnsiTheme="minorHAnsi" w:cs="Calibri"/>
                <w:color w:val="221F1F"/>
              </w:rPr>
              <w:t>o</w:t>
            </w:r>
            <w:r w:rsidRPr="006C2037">
              <w:rPr>
                <w:rFonts w:asciiTheme="minorHAnsi" w:hAnsiTheme="minorHAnsi" w:cs="Calibri"/>
                <w:color w:val="221F1F"/>
                <w:spacing w:val="1"/>
              </w:rPr>
              <w:t>r</w:t>
            </w:r>
            <w:r w:rsidRPr="006C2037">
              <w:rPr>
                <w:rFonts w:asciiTheme="minorHAnsi" w:hAnsiTheme="minorHAnsi" w:cs="Calibri"/>
                <w:color w:val="221F1F"/>
                <w:spacing w:val="-1"/>
              </w:rPr>
              <w:t>k</w:t>
            </w:r>
            <w:r w:rsidRPr="006C2037">
              <w:rPr>
                <w:rFonts w:asciiTheme="minorHAnsi" w:hAnsiTheme="minorHAnsi" w:cs="Calibri"/>
                <w:color w:val="221F1F"/>
              </w:rPr>
              <w:t>s</w:t>
            </w:r>
            <w:r w:rsidRPr="006C2037">
              <w:rPr>
                <w:rFonts w:asciiTheme="minorHAnsi" w:hAnsiTheme="minorHAnsi" w:cs="Calibri"/>
                <w:color w:val="221F1F"/>
                <w:spacing w:val="1"/>
              </w:rPr>
              <w:t>h</w:t>
            </w:r>
            <w:r w:rsidRPr="006C2037">
              <w:rPr>
                <w:rFonts w:asciiTheme="minorHAnsi" w:hAnsiTheme="minorHAnsi" w:cs="Calibri"/>
                <w:color w:val="221F1F"/>
              </w:rPr>
              <w:t>o</w:t>
            </w:r>
            <w:r w:rsidRPr="006C2037">
              <w:rPr>
                <w:rFonts w:asciiTheme="minorHAnsi" w:hAnsiTheme="minorHAnsi" w:cs="Calibri"/>
                <w:color w:val="221F1F"/>
                <w:spacing w:val="2"/>
              </w:rPr>
              <w:t>p</w:t>
            </w:r>
            <w:r w:rsidRPr="006C2037">
              <w:rPr>
                <w:rFonts w:asciiTheme="minorHAnsi" w:hAnsiTheme="minorHAnsi" w:cs="Calibri"/>
                <w:color w:val="221F1F"/>
              </w:rPr>
              <w:t>.</w:t>
            </w:r>
            <w:r w:rsidRPr="006C2037">
              <w:rPr>
                <w:rFonts w:asciiTheme="minorHAnsi" w:hAnsiTheme="minorHAnsi" w:cs="Calibri"/>
                <w:color w:val="221F1F"/>
                <w:spacing w:val="-5"/>
              </w:rPr>
              <w:t xml:space="preserve"> </w:t>
            </w:r>
            <w:r w:rsidRPr="006C2037">
              <w:rPr>
                <w:rFonts w:asciiTheme="minorHAnsi" w:hAnsiTheme="minorHAnsi" w:cs="Calibri"/>
                <w:color w:val="221F1F"/>
                <w:spacing w:val="-2"/>
              </w:rPr>
              <w:t>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f</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al</w:t>
            </w:r>
            <w:r w:rsidRPr="006C2037">
              <w:rPr>
                <w:rFonts w:asciiTheme="minorHAnsi" w:hAnsiTheme="minorHAnsi" w:cs="Calibri"/>
                <w:color w:val="221F1F"/>
                <w:spacing w:val="1"/>
              </w:rPr>
              <w:t xml:space="preserve"> </w:t>
            </w:r>
            <w:r w:rsidRPr="006C2037">
              <w:rPr>
                <w:rFonts w:asciiTheme="minorHAnsi" w:hAnsiTheme="minorHAnsi" w:cs="Calibri"/>
                <w:color w:val="221F1F"/>
              </w:rPr>
              <w:t>list of sel</w:t>
            </w:r>
            <w:r w:rsidRPr="006C2037">
              <w:rPr>
                <w:rFonts w:asciiTheme="minorHAnsi" w:hAnsiTheme="minorHAnsi" w:cs="Calibri"/>
                <w:color w:val="221F1F"/>
                <w:spacing w:val="1"/>
              </w:rPr>
              <w:t>e</w:t>
            </w:r>
            <w:r w:rsidRPr="006C2037">
              <w:rPr>
                <w:rFonts w:asciiTheme="minorHAnsi" w:hAnsiTheme="minorHAnsi" w:cs="Calibri"/>
                <w:color w:val="221F1F"/>
                <w:spacing w:val="-1"/>
              </w:rPr>
              <w:t>c</w:t>
            </w:r>
            <w:r w:rsidRPr="006C2037">
              <w:rPr>
                <w:rFonts w:asciiTheme="minorHAnsi" w:hAnsiTheme="minorHAnsi" w:cs="Calibri"/>
                <w:color w:val="221F1F"/>
                <w:spacing w:val="1"/>
              </w:rPr>
              <w:t>t</w:t>
            </w:r>
            <w:r w:rsidRPr="006C2037">
              <w:rPr>
                <w:rFonts w:asciiTheme="minorHAnsi" w:hAnsiTheme="minorHAnsi" w:cs="Calibri"/>
                <w:color w:val="221F1F"/>
                <w:spacing w:val="-2"/>
              </w:rPr>
              <w:t>e</w:t>
            </w:r>
            <w:r w:rsidRPr="006C2037">
              <w:rPr>
                <w:rFonts w:asciiTheme="minorHAnsi" w:hAnsiTheme="minorHAnsi" w:cs="Calibri"/>
                <w:color w:val="221F1F"/>
              </w:rPr>
              <w:t>d</w:t>
            </w:r>
            <w:r w:rsidRPr="006C2037">
              <w:rPr>
                <w:rFonts w:asciiTheme="minorHAnsi" w:hAnsiTheme="minorHAnsi" w:cs="Calibri"/>
                <w:color w:val="221F1F"/>
                <w:spacing w:val="-5"/>
              </w:rPr>
              <w:t xml:space="preserve"> </w:t>
            </w:r>
            <w:r w:rsidRPr="006C2037">
              <w:rPr>
                <w:rFonts w:asciiTheme="minorHAnsi" w:hAnsiTheme="minorHAnsi" w:cs="Calibri"/>
                <w:color w:val="212121"/>
              </w:rPr>
              <w:t>1</w:t>
            </w:r>
            <w:r w:rsidR="00BC6929">
              <w:rPr>
                <w:rFonts w:asciiTheme="minorHAnsi" w:hAnsiTheme="minorHAnsi" w:cs="Calibri"/>
                <w:color w:val="212121"/>
              </w:rPr>
              <w:t>6</w:t>
            </w:r>
            <w:r w:rsidRPr="006C2037">
              <w:rPr>
                <w:rFonts w:asciiTheme="minorHAnsi" w:hAnsiTheme="minorHAnsi" w:cs="Calibri"/>
                <w:color w:val="212121"/>
                <w:spacing w:val="-2"/>
              </w:rPr>
              <w:t xml:space="preserve"> </w:t>
            </w:r>
            <w:r w:rsidRPr="006C2037">
              <w:rPr>
                <w:rFonts w:asciiTheme="minorHAnsi" w:hAnsiTheme="minorHAnsi" w:cs="Calibri"/>
                <w:color w:val="212121"/>
                <w:spacing w:val="1"/>
              </w:rPr>
              <w:t>p</w:t>
            </w:r>
            <w:r w:rsidRPr="006C2037">
              <w:rPr>
                <w:rFonts w:asciiTheme="minorHAnsi" w:hAnsiTheme="minorHAnsi" w:cs="Calibri"/>
                <w:color w:val="212121"/>
              </w:rPr>
              <w:t>r</w:t>
            </w:r>
            <w:r w:rsidRPr="006C2037">
              <w:rPr>
                <w:rFonts w:asciiTheme="minorHAnsi" w:hAnsiTheme="minorHAnsi" w:cs="Calibri"/>
                <w:color w:val="212121"/>
                <w:spacing w:val="1"/>
              </w:rPr>
              <w:t>o</w:t>
            </w:r>
            <w:r w:rsidRPr="006C2037">
              <w:rPr>
                <w:rFonts w:asciiTheme="minorHAnsi" w:hAnsiTheme="minorHAnsi" w:cs="Calibri"/>
                <w:color w:val="212121"/>
                <w:spacing w:val="-1"/>
              </w:rPr>
              <w:t>c</w:t>
            </w:r>
            <w:r w:rsidRPr="006C2037">
              <w:rPr>
                <w:rFonts w:asciiTheme="minorHAnsi" w:hAnsiTheme="minorHAnsi" w:cs="Calibri"/>
                <w:color w:val="212121"/>
                <w:spacing w:val="-2"/>
              </w:rPr>
              <w:t>e</w:t>
            </w:r>
            <w:r w:rsidRPr="006C2037">
              <w:rPr>
                <w:rFonts w:asciiTheme="minorHAnsi" w:hAnsiTheme="minorHAnsi" w:cs="Calibri"/>
                <w:color w:val="212121"/>
                <w:spacing w:val="1"/>
              </w:rPr>
              <w:t>du</w:t>
            </w:r>
            <w:r w:rsidRPr="006C2037">
              <w:rPr>
                <w:rFonts w:asciiTheme="minorHAnsi" w:hAnsiTheme="minorHAnsi" w:cs="Calibri"/>
                <w:color w:val="212121"/>
                <w:spacing w:val="-2"/>
              </w:rPr>
              <w:t>r</w:t>
            </w:r>
            <w:r w:rsidRPr="006C2037">
              <w:rPr>
                <w:rFonts w:asciiTheme="minorHAnsi" w:hAnsiTheme="minorHAnsi" w:cs="Calibri"/>
                <w:color w:val="212121"/>
              </w:rPr>
              <w:t>es</w:t>
            </w:r>
            <w:r w:rsidRPr="006C2037">
              <w:rPr>
                <w:rFonts w:asciiTheme="minorHAnsi" w:hAnsiTheme="minorHAnsi" w:cs="Calibri"/>
                <w:color w:val="212121"/>
                <w:spacing w:val="-6"/>
              </w:rPr>
              <w:t xml:space="preserve"> </w:t>
            </w:r>
            <w:r w:rsidRPr="006C2037">
              <w:rPr>
                <w:rFonts w:asciiTheme="minorHAnsi" w:hAnsiTheme="minorHAnsi" w:cs="Calibri"/>
                <w:color w:val="212121"/>
                <w:spacing w:val="1"/>
              </w:rPr>
              <w:t>f</w:t>
            </w:r>
            <w:r w:rsidRPr="006C2037">
              <w:rPr>
                <w:rFonts w:asciiTheme="minorHAnsi" w:hAnsiTheme="minorHAnsi" w:cs="Calibri"/>
                <w:color w:val="212121"/>
              </w:rPr>
              <w:t xml:space="preserve">or </w:t>
            </w:r>
            <w:r w:rsidRPr="006C2037">
              <w:rPr>
                <w:rFonts w:asciiTheme="minorHAnsi" w:hAnsiTheme="minorHAnsi" w:cs="Calibri"/>
                <w:color w:val="212121"/>
                <w:spacing w:val="-1"/>
              </w:rPr>
              <w:t>t</w:t>
            </w:r>
            <w:r w:rsidRPr="006C2037">
              <w:rPr>
                <w:rFonts w:asciiTheme="minorHAnsi" w:hAnsiTheme="minorHAnsi" w:cs="Calibri"/>
                <w:color w:val="212121"/>
                <w:spacing w:val="1"/>
              </w:rPr>
              <w:t>h</w:t>
            </w:r>
            <w:r w:rsidRPr="006C2037">
              <w:rPr>
                <w:rFonts w:asciiTheme="minorHAnsi" w:hAnsiTheme="minorHAnsi" w:cs="Calibri"/>
                <w:color w:val="212121"/>
              </w:rPr>
              <w:t>e</w:t>
            </w:r>
            <w:r w:rsidRPr="006C2037">
              <w:rPr>
                <w:rFonts w:asciiTheme="minorHAnsi" w:hAnsiTheme="minorHAnsi" w:cs="Calibri"/>
                <w:color w:val="212121"/>
                <w:spacing w:val="-3"/>
              </w:rPr>
              <w:t xml:space="preserve"> </w:t>
            </w:r>
            <w:r w:rsidRPr="006C2037">
              <w:rPr>
                <w:rFonts w:asciiTheme="minorHAnsi" w:hAnsiTheme="minorHAnsi" w:cs="Calibri"/>
                <w:color w:val="212121"/>
                <w:spacing w:val="1"/>
              </w:rPr>
              <w:t>p</w:t>
            </w:r>
            <w:r w:rsidRPr="006C2037">
              <w:rPr>
                <w:rFonts w:asciiTheme="minorHAnsi" w:hAnsiTheme="minorHAnsi" w:cs="Calibri"/>
                <w:color w:val="212121"/>
              </w:rPr>
              <w:t>r</w:t>
            </w:r>
            <w:r w:rsidRPr="006C2037">
              <w:rPr>
                <w:rFonts w:asciiTheme="minorHAnsi" w:hAnsiTheme="minorHAnsi" w:cs="Calibri"/>
                <w:color w:val="212121"/>
                <w:spacing w:val="1"/>
              </w:rPr>
              <w:t>o</w:t>
            </w:r>
            <w:r w:rsidRPr="006C2037">
              <w:rPr>
                <w:rFonts w:asciiTheme="minorHAnsi" w:hAnsiTheme="minorHAnsi" w:cs="Calibri"/>
                <w:color w:val="212121"/>
                <w:spacing w:val="-2"/>
              </w:rPr>
              <w:t>j</w:t>
            </w:r>
            <w:r w:rsidRPr="006C2037">
              <w:rPr>
                <w:rFonts w:asciiTheme="minorHAnsi" w:hAnsiTheme="minorHAnsi" w:cs="Calibri"/>
                <w:color w:val="212121"/>
              </w:rPr>
              <w:t>ect</w:t>
            </w:r>
            <w:r w:rsidRPr="006C2037">
              <w:rPr>
                <w:rFonts w:asciiTheme="minorHAnsi" w:hAnsiTheme="minorHAnsi" w:cs="Calibri"/>
                <w:color w:val="212121"/>
                <w:spacing w:val="-2"/>
              </w:rPr>
              <w:t xml:space="preserve"> </w:t>
            </w:r>
            <w:r w:rsidRPr="006C2037">
              <w:rPr>
                <w:rFonts w:asciiTheme="minorHAnsi" w:hAnsiTheme="minorHAnsi" w:cs="Calibri"/>
                <w:color w:val="212121"/>
              </w:rPr>
              <w:t>is</w:t>
            </w:r>
            <w:r w:rsidRPr="006C2037">
              <w:rPr>
                <w:rFonts w:asciiTheme="minorHAnsi" w:hAnsiTheme="minorHAnsi" w:cs="Calibri"/>
                <w:color w:val="212121"/>
                <w:spacing w:val="-2"/>
              </w:rPr>
              <w:t xml:space="preserve"> </w:t>
            </w:r>
            <w:r w:rsidRPr="006C2037">
              <w:rPr>
                <w:rFonts w:asciiTheme="minorHAnsi" w:hAnsiTheme="minorHAnsi" w:cs="Calibri"/>
                <w:color w:val="212121"/>
              </w:rPr>
              <w:t>as</w:t>
            </w:r>
            <w:r w:rsidRPr="006C2037">
              <w:rPr>
                <w:rFonts w:asciiTheme="minorHAnsi" w:hAnsiTheme="minorHAnsi" w:cs="Calibri"/>
                <w:color w:val="212121"/>
                <w:spacing w:val="1"/>
              </w:rPr>
              <w:t xml:space="preserve"> </w:t>
            </w:r>
            <w:r w:rsidRPr="006C2037">
              <w:rPr>
                <w:rFonts w:asciiTheme="minorHAnsi" w:hAnsiTheme="minorHAnsi" w:cs="Calibri"/>
                <w:color w:val="212121"/>
                <w:spacing w:val="-1"/>
              </w:rPr>
              <w:t>f</w:t>
            </w:r>
            <w:r w:rsidRPr="006C2037">
              <w:rPr>
                <w:rFonts w:asciiTheme="minorHAnsi" w:hAnsiTheme="minorHAnsi" w:cs="Calibri"/>
                <w:color w:val="212121"/>
              </w:rPr>
              <w:t>o</w:t>
            </w:r>
            <w:r w:rsidRPr="006C2037">
              <w:rPr>
                <w:rFonts w:asciiTheme="minorHAnsi" w:hAnsiTheme="minorHAnsi" w:cs="Calibri"/>
                <w:color w:val="212121"/>
                <w:spacing w:val="-2"/>
              </w:rPr>
              <w:t>l</w:t>
            </w:r>
            <w:r w:rsidRPr="006C2037">
              <w:rPr>
                <w:rFonts w:asciiTheme="minorHAnsi" w:hAnsiTheme="minorHAnsi" w:cs="Calibri"/>
                <w:color w:val="212121"/>
              </w:rPr>
              <w:t>lows:</w:t>
            </w:r>
          </w:p>
          <w:p w14:paraId="2C40F261" w14:textId="77777777" w:rsidR="00A0629B" w:rsidRPr="006C2037" w:rsidRDefault="00A0629B" w:rsidP="00A0629B">
            <w:pPr>
              <w:autoSpaceDE w:val="0"/>
              <w:autoSpaceDN w:val="0"/>
              <w:adjustRightInd w:val="0"/>
              <w:spacing w:before="10" w:line="220" w:lineRule="exact"/>
              <w:rPr>
                <w:rFonts w:asciiTheme="minorHAnsi" w:hAnsiTheme="minorHAnsi" w:cs="Calibri"/>
                <w:color w:val="000000"/>
              </w:rPr>
            </w:pPr>
          </w:p>
          <w:p w14:paraId="60383FB2" w14:textId="3AC0D454"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bookmarkStart w:id="2" w:name="_Hlk531874568"/>
            <w:r w:rsidRPr="00BC6929">
              <w:rPr>
                <w:rFonts w:asciiTheme="minorHAnsi" w:hAnsiTheme="minorHAnsi" w:cs="Calibri"/>
                <w:color w:val="000000"/>
                <w:sz w:val="24"/>
                <w:szCs w:val="24"/>
              </w:rPr>
              <w:t>Start a Company (LLC)</w:t>
            </w:r>
            <w:r w:rsidR="0002622B">
              <w:rPr>
                <w:rFonts w:asciiTheme="minorHAnsi" w:hAnsiTheme="minorHAnsi" w:cs="Calibri"/>
                <w:color w:val="000000"/>
                <w:sz w:val="24"/>
                <w:szCs w:val="24"/>
              </w:rPr>
              <w:t xml:space="preserve"> </w:t>
            </w:r>
            <w:r w:rsidR="0002622B" w:rsidRPr="0002622B">
              <w:rPr>
                <w:rFonts w:asciiTheme="minorHAnsi" w:hAnsiTheme="minorHAnsi" w:cs="Calibri"/>
                <w:i/>
                <w:color w:val="000000"/>
                <w:sz w:val="24"/>
                <w:szCs w:val="24"/>
              </w:rPr>
              <w:t>– published online</w:t>
            </w:r>
          </w:p>
          <w:p w14:paraId="68F06E25" w14:textId="3E7B1509"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Become an Individual Entrepreneur</w:t>
            </w:r>
            <w:r w:rsidR="0002622B" w:rsidRPr="0002622B">
              <w:rPr>
                <w:rFonts w:asciiTheme="minorHAnsi" w:hAnsiTheme="minorHAnsi" w:cs="Calibri"/>
                <w:i/>
                <w:color w:val="000000"/>
                <w:sz w:val="24"/>
                <w:szCs w:val="24"/>
              </w:rPr>
              <w:t>– published online</w:t>
            </w:r>
          </w:p>
          <w:p w14:paraId="6ABE8384" w14:textId="2399A037"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Start a Company (Joint Stock)</w:t>
            </w:r>
            <w:r w:rsidR="0002622B" w:rsidRPr="0002622B">
              <w:rPr>
                <w:rFonts w:asciiTheme="minorHAnsi" w:hAnsiTheme="minorHAnsi" w:cs="Calibri"/>
                <w:i/>
                <w:color w:val="000000"/>
                <w:sz w:val="24"/>
                <w:szCs w:val="24"/>
              </w:rPr>
              <w:t xml:space="preserve"> – published online</w:t>
            </w:r>
          </w:p>
          <w:p w14:paraId="29C84562" w14:textId="57A42A68"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Start a Branch of Foreign Company</w:t>
            </w:r>
            <w:r w:rsidR="0002622B" w:rsidRPr="0002622B">
              <w:rPr>
                <w:rFonts w:asciiTheme="minorHAnsi" w:hAnsiTheme="minorHAnsi" w:cs="Calibri"/>
                <w:i/>
                <w:color w:val="000000"/>
                <w:sz w:val="24"/>
                <w:szCs w:val="24"/>
              </w:rPr>
              <w:t>– published online</w:t>
            </w:r>
          </w:p>
          <w:p w14:paraId="10DA91A3" w14:textId="4FFBBC1C"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Temporary Residency Permit</w:t>
            </w:r>
            <w:r w:rsidR="0002622B" w:rsidRPr="0002622B">
              <w:rPr>
                <w:rFonts w:asciiTheme="minorHAnsi" w:hAnsiTheme="minorHAnsi" w:cs="Calibri"/>
                <w:i/>
                <w:color w:val="000000"/>
                <w:sz w:val="24"/>
                <w:szCs w:val="24"/>
              </w:rPr>
              <w:t>– published online</w:t>
            </w:r>
          </w:p>
          <w:p w14:paraId="2C11C66D" w14:textId="076C6055"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Permanent Residence Permit</w:t>
            </w:r>
            <w:r w:rsidR="0002622B" w:rsidRPr="0002622B">
              <w:rPr>
                <w:rFonts w:asciiTheme="minorHAnsi" w:hAnsiTheme="minorHAnsi" w:cs="Calibri"/>
                <w:i/>
                <w:color w:val="000000"/>
                <w:sz w:val="24"/>
                <w:szCs w:val="24"/>
              </w:rPr>
              <w:t>– published online</w:t>
            </w:r>
          </w:p>
          <w:p w14:paraId="30312464" w14:textId="1BCB299A"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Trademark Registration</w:t>
            </w:r>
            <w:r w:rsidR="0002622B">
              <w:rPr>
                <w:rFonts w:asciiTheme="minorHAnsi" w:hAnsiTheme="minorHAnsi" w:cs="Calibri"/>
                <w:color w:val="000000"/>
                <w:sz w:val="24"/>
                <w:szCs w:val="24"/>
              </w:rPr>
              <w:t xml:space="preserve"> – coming soon</w:t>
            </w:r>
          </w:p>
          <w:p w14:paraId="684DD868" w14:textId="0A371CD3"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Industrial Design Registration</w:t>
            </w:r>
            <w:r w:rsidR="0002622B">
              <w:rPr>
                <w:rFonts w:asciiTheme="minorHAnsi" w:hAnsiTheme="minorHAnsi" w:cs="Calibri"/>
                <w:color w:val="000000"/>
                <w:sz w:val="24"/>
                <w:szCs w:val="24"/>
              </w:rPr>
              <w:t xml:space="preserve"> – coming soon</w:t>
            </w:r>
          </w:p>
          <w:p w14:paraId="366F2663" w14:textId="7F597416"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lastRenderedPageBreak/>
              <w:t>Acquisition and Lease of Real Estate</w:t>
            </w:r>
            <w:r w:rsidR="0002622B">
              <w:rPr>
                <w:rFonts w:asciiTheme="minorHAnsi" w:hAnsiTheme="minorHAnsi" w:cs="Calibri"/>
                <w:color w:val="000000"/>
                <w:sz w:val="24"/>
                <w:szCs w:val="24"/>
              </w:rPr>
              <w:t xml:space="preserve"> – coming soon</w:t>
            </w:r>
          </w:p>
          <w:p w14:paraId="330361FD" w14:textId="25C75AFE"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Become a Resident of Free Economic Zone</w:t>
            </w:r>
            <w:r w:rsidR="0002622B">
              <w:rPr>
                <w:rFonts w:asciiTheme="minorHAnsi" w:hAnsiTheme="minorHAnsi" w:cs="Calibri"/>
                <w:color w:val="000000"/>
                <w:sz w:val="24"/>
                <w:szCs w:val="24"/>
              </w:rPr>
              <w:t xml:space="preserve"> – coming soon</w:t>
            </w:r>
          </w:p>
          <w:p w14:paraId="54919362" w14:textId="6BFA846F"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A Certificate for European Union</w:t>
            </w:r>
            <w:r w:rsidR="0002622B">
              <w:rPr>
                <w:rFonts w:asciiTheme="minorHAnsi" w:hAnsiTheme="minorHAnsi" w:cs="Calibri"/>
                <w:color w:val="000000"/>
                <w:sz w:val="24"/>
                <w:szCs w:val="24"/>
              </w:rPr>
              <w:t xml:space="preserve"> – coming soon</w:t>
            </w:r>
          </w:p>
          <w:p w14:paraId="6FCFE726" w14:textId="04B77F14"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ST-1 Certificate for The Commonwealth of Independent States (CIS)</w:t>
            </w:r>
            <w:r w:rsidR="0002622B">
              <w:rPr>
                <w:rFonts w:asciiTheme="minorHAnsi" w:hAnsiTheme="minorHAnsi" w:cs="Calibri"/>
                <w:color w:val="000000"/>
                <w:sz w:val="24"/>
                <w:szCs w:val="24"/>
              </w:rPr>
              <w:t xml:space="preserve"> – coming soon</w:t>
            </w:r>
          </w:p>
          <w:p w14:paraId="53CF784E" w14:textId="0E92D359"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Construction Permit</w:t>
            </w:r>
            <w:r w:rsidR="0002622B">
              <w:rPr>
                <w:rFonts w:asciiTheme="minorHAnsi" w:hAnsiTheme="minorHAnsi" w:cs="Calibri"/>
                <w:color w:val="000000"/>
                <w:sz w:val="24"/>
                <w:szCs w:val="24"/>
              </w:rPr>
              <w:t xml:space="preserve"> – coming soon</w:t>
            </w:r>
          </w:p>
          <w:p w14:paraId="284EC1A0" w14:textId="31C2AFD6" w:rsidR="00BC6929" w:rsidRPr="00BC6929" w:rsidRDefault="00BC6929" w:rsidP="006355D1">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 xml:space="preserve">Subscription Contracts with Utility Providers </w:t>
            </w:r>
            <w:r>
              <w:rPr>
                <w:rFonts w:asciiTheme="minorHAnsi" w:hAnsiTheme="minorHAnsi" w:cs="Calibri"/>
                <w:color w:val="000000"/>
                <w:sz w:val="24"/>
                <w:szCs w:val="24"/>
              </w:rPr>
              <w:t xml:space="preserve">- </w:t>
            </w:r>
            <w:r w:rsidRPr="00BC6929">
              <w:rPr>
                <w:rFonts w:asciiTheme="minorHAnsi" w:hAnsiTheme="minorHAnsi" w:cs="Calibri"/>
                <w:color w:val="000000"/>
                <w:sz w:val="24"/>
                <w:szCs w:val="24"/>
              </w:rPr>
              <w:t>Getting Electricity</w:t>
            </w:r>
            <w:r w:rsidR="0002622B">
              <w:rPr>
                <w:rFonts w:asciiTheme="minorHAnsi" w:hAnsiTheme="minorHAnsi" w:cs="Calibri"/>
                <w:color w:val="000000"/>
                <w:sz w:val="24"/>
                <w:szCs w:val="24"/>
              </w:rPr>
              <w:t xml:space="preserve"> – coming soon</w:t>
            </w:r>
          </w:p>
          <w:p w14:paraId="7066EEDD" w14:textId="14E0688E"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 xml:space="preserve">Subscription Contracts with Utility Providers </w:t>
            </w:r>
            <w:r>
              <w:rPr>
                <w:rFonts w:asciiTheme="minorHAnsi" w:hAnsiTheme="minorHAnsi" w:cs="Calibri"/>
                <w:color w:val="000000"/>
                <w:sz w:val="24"/>
                <w:szCs w:val="24"/>
              </w:rPr>
              <w:t xml:space="preserve">- </w:t>
            </w:r>
            <w:r w:rsidRPr="00BC6929">
              <w:rPr>
                <w:rFonts w:asciiTheme="minorHAnsi" w:hAnsiTheme="minorHAnsi" w:cs="Calibri"/>
                <w:color w:val="000000"/>
                <w:sz w:val="24"/>
                <w:szCs w:val="24"/>
              </w:rPr>
              <w:t>Getting Gas</w:t>
            </w:r>
            <w:r w:rsidR="0002622B">
              <w:rPr>
                <w:rFonts w:asciiTheme="minorHAnsi" w:hAnsiTheme="minorHAnsi" w:cs="Calibri"/>
                <w:color w:val="000000"/>
                <w:sz w:val="24"/>
                <w:szCs w:val="24"/>
              </w:rPr>
              <w:t xml:space="preserve"> – coming soon</w:t>
            </w:r>
          </w:p>
          <w:p w14:paraId="37E68906" w14:textId="0017D1D4" w:rsidR="00BC6929" w:rsidRPr="00BC6929" w:rsidRDefault="00BC6929" w:rsidP="00BC6929">
            <w:pPr>
              <w:pStyle w:val="ListParagraph"/>
              <w:numPr>
                <w:ilvl w:val="0"/>
                <w:numId w:val="23"/>
              </w:numPr>
              <w:autoSpaceDE w:val="0"/>
              <w:autoSpaceDN w:val="0"/>
              <w:adjustRightInd w:val="0"/>
              <w:ind w:right="-20"/>
              <w:rPr>
                <w:rFonts w:asciiTheme="minorHAnsi" w:hAnsiTheme="minorHAnsi" w:cs="Calibri"/>
                <w:color w:val="000000"/>
                <w:sz w:val="24"/>
                <w:szCs w:val="24"/>
              </w:rPr>
            </w:pPr>
            <w:r w:rsidRPr="00BC6929">
              <w:rPr>
                <w:rFonts w:asciiTheme="minorHAnsi" w:hAnsiTheme="minorHAnsi" w:cs="Calibri"/>
                <w:color w:val="000000"/>
                <w:sz w:val="24"/>
                <w:szCs w:val="24"/>
              </w:rPr>
              <w:t xml:space="preserve">Subscription Contracts with Utility Providers </w:t>
            </w:r>
            <w:r>
              <w:rPr>
                <w:rFonts w:asciiTheme="minorHAnsi" w:hAnsiTheme="minorHAnsi" w:cs="Calibri"/>
                <w:color w:val="000000"/>
                <w:sz w:val="24"/>
                <w:szCs w:val="24"/>
              </w:rPr>
              <w:t xml:space="preserve">- </w:t>
            </w:r>
            <w:r w:rsidRPr="00BC6929">
              <w:rPr>
                <w:rFonts w:asciiTheme="minorHAnsi" w:hAnsiTheme="minorHAnsi" w:cs="Calibri"/>
                <w:color w:val="000000"/>
                <w:sz w:val="24"/>
                <w:szCs w:val="24"/>
              </w:rPr>
              <w:t>Getting Water</w:t>
            </w:r>
            <w:r w:rsidR="0002622B">
              <w:rPr>
                <w:rFonts w:asciiTheme="minorHAnsi" w:hAnsiTheme="minorHAnsi" w:cs="Calibri"/>
                <w:color w:val="000000"/>
                <w:sz w:val="24"/>
                <w:szCs w:val="24"/>
              </w:rPr>
              <w:t xml:space="preserve"> – coming soon</w:t>
            </w:r>
          </w:p>
          <w:bookmarkEnd w:id="2"/>
          <w:p w14:paraId="76E3003C" w14:textId="738A644F" w:rsidR="00A0629B" w:rsidRDefault="00A0629B" w:rsidP="00BC6929">
            <w:pPr>
              <w:autoSpaceDE w:val="0"/>
              <w:autoSpaceDN w:val="0"/>
              <w:adjustRightInd w:val="0"/>
              <w:ind w:right="-20"/>
              <w:rPr>
                <w:rFonts w:asciiTheme="minorHAnsi" w:hAnsiTheme="minorHAnsi" w:cs="Calibri"/>
                <w:color w:val="212121"/>
              </w:rPr>
            </w:pPr>
          </w:p>
          <w:p w14:paraId="1F372FC6" w14:textId="77777777" w:rsidR="00BC6929" w:rsidRPr="00BC6929" w:rsidRDefault="00BC6929" w:rsidP="00BC6929">
            <w:pPr>
              <w:autoSpaceDE w:val="0"/>
              <w:autoSpaceDN w:val="0"/>
              <w:adjustRightInd w:val="0"/>
              <w:ind w:right="-20"/>
              <w:rPr>
                <w:rFonts w:asciiTheme="minorHAnsi" w:hAnsiTheme="minorHAnsi" w:cs="Calibri"/>
                <w:color w:val="212121"/>
              </w:rPr>
            </w:pPr>
          </w:p>
          <w:p w14:paraId="7D8CFBAC" w14:textId="77777777" w:rsidR="00A0629B" w:rsidRPr="006C2037" w:rsidRDefault="00A0629B" w:rsidP="00A0629B">
            <w:pPr>
              <w:pStyle w:val="Default"/>
              <w:ind w:left="940" w:hanging="450"/>
              <w:rPr>
                <w:rFonts w:asciiTheme="minorHAnsi" w:hAnsiTheme="minorHAnsi"/>
                <w:b/>
                <w:bCs/>
              </w:rPr>
            </w:pPr>
            <w:r w:rsidRPr="006C2037">
              <w:rPr>
                <w:rFonts w:asciiTheme="minorHAnsi" w:hAnsiTheme="minorHAnsi"/>
                <w:b/>
                <w:bCs/>
              </w:rPr>
              <w:t xml:space="preserve">1.3 Information collection through field visits </w:t>
            </w:r>
          </w:p>
          <w:p w14:paraId="28872857" w14:textId="07CDA8C6" w:rsidR="00A0629B" w:rsidRDefault="00A0629B" w:rsidP="00A0629B">
            <w:pPr>
              <w:pStyle w:val="Default"/>
              <w:rPr>
                <w:rFonts w:asciiTheme="minorHAnsi" w:hAnsiTheme="minorHAnsi"/>
                <w:color w:val="221F1F"/>
                <w:spacing w:val="1"/>
              </w:rPr>
            </w:pPr>
            <w:r w:rsidRPr="006C2037">
              <w:rPr>
                <w:rFonts w:asciiTheme="minorHAnsi" w:hAnsiTheme="minorHAnsi"/>
                <w:color w:val="221F1F"/>
                <w:spacing w:val="1"/>
              </w:rPr>
              <w:t xml:space="preserve">In the meantime, to facilitate the process, it was agreed with UNCTAD that </w:t>
            </w:r>
            <w:r w:rsidR="007C4C12">
              <w:rPr>
                <w:rFonts w:asciiTheme="minorHAnsi" w:hAnsiTheme="minorHAnsi"/>
                <w:color w:val="221F1F"/>
                <w:spacing w:val="1"/>
              </w:rPr>
              <w:t xml:space="preserve">the first four </w:t>
            </w:r>
            <w:r w:rsidRPr="006C2037">
              <w:rPr>
                <w:rFonts w:asciiTheme="minorHAnsi" w:hAnsiTheme="minorHAnsi"/>
                <w:color w:val="221F1F"/>
                <w:spacing w:val="1"/>
              </w:rPr>
              <w:t>procedure</w:t>
            </w:r>
            <w:r w:rsidR="007C4C12">
              <w:rPr>
                <w:rFonts w:asciiTheme="minorHAnsi" w:hAnsiTheme="minorHAnsi"/>
                <w:color w:val="221F1F"/>
                <w:spacing w:val="1"/>
              </w:rPr>
              <w:t>s</w:t>
            </w:r>
            <w:r w:rsidRPr="006C2037">
              <w:rPr>
                <w:rFonts w:asciiTheme="minorHAnsi" w:hAnsiTheme="minorHAnsi"/>
                <w:color w:val="221F1F"/>
                <w:spacing w:val="1"/>
              </w:rPr>
              <w:t>, i.e. the company registration (including registration of LLC, JSC, Sole Entrepreneur and Branch of a Foreign Company), out of the final draft list will be documented and presented on-line during their first mission in June 2018.</w:t>
            </w:r>
          </w:p>
          <w:p w14:paraId="77D056B1" w14:textId="0E9ACF4C" w:rsidR="00F62674" w:rsidRDefault="00F62674" w:rsidP="00A0629B">
            <w:pPr>
              <w:pStyle w:val="Default"/>
              <w:rPr>
                <w:rFonts w:asciiTheme="minorHAnsi" w:hAnsiTheme="minorHAnsi"/>
                <w:color w:val="221F1F"/>
                <w:spacing w:val="1"/>
              </w:rPr>
            </w:pPr>
          </w:p>
          <w:p w14:paraId="7FEBD83F" w14:textId="6859EBCE" w:rsidR="00F62674" w:rsidRPr="00F62674" w:rsidRDefault="00F62674" w:rsidP="00F62674">
            <w:pPr>
              <w:pStyle w:val="Default"/>
              <w:rPr>
                <w:rFonts w:asciiTheme="minorHAnsi" w:hAnsiTheme="minorHAnsi"/>
                <w:color w:val="221F1F"/>
                <w:spacing w:val="1"/>
              </w:rPr>
            </w:pPr>
            <w:r>
              <w:rPr>
                <w:rFonts w:asciiTheme="minorHAnsi" w:hAnsiTheme="minorHAnsi"/>
                <w:color w:val="221F1F"/>
                <w:spacing w:val="1"/>
              </w:rPr>
              <w:t xml:space="preserve">The experts are now finalizing documentation of the fifth procedure, i.e. </w:t>
            </w:r>
            <w:r w:rsidRPr="00F62674">
              <w:rPr>
                <w:rFonts w:asciiTheme="minorHAnsi" w:hAnsiTheme="minorHAnsi"/>
                <w:color w:val="221F1F"/>
                <w:spacing w:val="1"/>
              </w:rPr>
              <w:t>Obtaining Residency Status</w:t>
            </w:r>
            <w:r>
              <w:rPr>
                <w:rFonts w:asciiTheme="minorHAnsi" w:hAnsiTheme="minorHAnsi"/>
                <w:color w:val="221F1F"/>
                <w:spacing w:val="1"/>
              </w:rPr>
              <w:t xml:space="preserve"> which will be online early December.</w:t>
            </w:r>
          </w:p>
          <w:p w14:paraId="640F47FC" w14:textId="38C215ED" w:rsidR="00F62674" w:rsidRPr="00F62674" w:rsidRDefault="00F62674" w:rsidP="00A0629B">
            <w:pPr>
              <w:pStyle w:val="Default"/>
              <w:rPr>
                <w:rFonts w:asciiTheme="minorHAnsi" w:hAnsiTheme="minorHAnsi"/>
                <w:color w:val="221F1F"/>
                <w:spacing w:val="1"/>
              </w:rPr>
            </w:pPr>
          </w:p>
          <w:p w14:paraId="64235B2F" w14:textId="77777777" w:rsidR="00A0629B" w:rsidRPr="006C2037" w:rsidRDefault="00A0629B" w:rsidP="00A0629B">
            <w:pPr>
              <w:pStyle w:val="Default"/>
              <w:ind w:left="900" w:hanging="360"/>
              <w:rPr>
                <w:rFonts w:asciiTheme="minorHAnsi" w:hAnsiTheme="minorHAnsi"/>
                <w:b/>
                <w:bCs/>
              </w:rPr>
            </w:pPr>
            <w:r w:rsidRPr="006C2037">
              <w:rPr>
                <w:rFonts w:asciiTheme="minorHAnsi" w:hAnsiTheme="minorHAnsi"/>
                <w:b/>
                <w:bCs/>
              </w:rPr>
              <w:t xml:space="preserve">1.4 Completing the content management system’s configuration and launching the e-Regulations portal </w:t>
            </w:r>
          </w:p>
          <w:p w14:paraId="0655511D" w14:textId="4B67415E" w:rsidR="00A0629B" w:rsidRPr="006C2037" w:rsidRDefault="00A0629B" w:rsidP="00A0629B">
            <w:pPr>
              <w:autoSpaceDE w:val="0"/>
              <w:autoSpaceDN w:val="0"/>
              <w:adjustRightInd w:val="0"/>
              <w:ind w:left="40" w:right="45"/>
              <w:jc w:val="both"/>
              <w:rPr>
                <w:rFonts w:asciiTheme="minorHAnsi" w:hAnsiTheme="minorHAnsi" w:cs="Calibri"/>
                <w:color w:val="221F1F"/>
                <w:spacing w:val="1"/>
              </w:rPr>
            </w:pPr>
            <w:r w:rsidRPr="006C2037">
              <w:rPr>
                <w:rFonts w:asciiTheme="minorHAnsi" w:hAnsiTheme="minorHAnsi" w:cs="Calibri"/>
                <w:color w:val="221F1F"/>
                <w:spacing w:val="1"/>
              </w:rPr>
              <w:t xml:space="preserve">The </w:t>
            </w:r>
            <w:r w:rsidR="001D736D">
              <w:rPr>
                <w:rFonts w:asciiTheme="minorHAnsi" w:hAnsiTheme="minorHAnsi" w:cs="Calibri"/>
                <w:color w:val="221F1F"/>
                <w:spacing w:val="1"/>
              </w:rPr>
              <w:t>newly launched Armenia</w:t>
            </w:r>
            <w:r w:rsidR="001D736D" w:rsidRPr="006C2037">
              <w:rPr>
                <w:rFonts w:asciiTheme="minorHAnsi" w:hAnsiTheme="minorHAnsi" w:cs="Calibri"/>
                <w:color w:val="221F1F"/>
                <w:spacing w:val="1"/>
              </w:rPr>
              <w:t xml:space="preserve"> </w:t>
            </w:r>
            <w:r w:rsidR="00BC6929">
              <w:rPr>
                <w:rFonts w:asciiTheme="minorHAnsi" w:hAnsiTheme="minorHAnsi" w:cs="Calibri"/>
                <w:color w:val="221F1F"/>
                <w:spacing w:val="1"/>
              </w:rPr>
              <w:t>e-</w:t>
            </w:r>
            <w:r w:rsidR="001D736D">
              <w:rPr>
                <w:rFonts w:asciiTheme="minorHAnsi" w:hAnsiTheme="minorHAnsi" w:cs="Calibri"/>
                <w:color w:val="221F1F"/>
                <w:spacing w:val="1"/>
              </w:rPr>
              <w:t>Governance</w:t>
            </w:r>
            <w:r w:rsidR="00BC6929">
              <w:rPr>
                <w:rFonts w:asciiTheme="minorHAnsi" w:hAnsiTheme="minorHAnsi" w:cs="Calibri"/>
                <w:color w:val="221F1F"/>
                <w:spacing w:val="1"/>
              </w:rPr>
              <w:t xml:space="preserve"> </w:t>
            </w:r>
            <w:r w:rsidRPr="006C2037">
              <w:rPr>
                <w:rFonts w:asciiTheme="minorHAnsi" w:hAnsiTheme="minorHAnsi" w:cs="Calibri"/>
                <w:color w:val="221F1F"/>
                <w:spacing w:val="1"/>
              </w:rPr>
              <w:t>portal</w:t>
            </w:r>
            <w:r w:rsidR="00BC6929">
              <w:rPr>
                <w:rFonts w:asciiTheme="minorHAnsi" w:hAnsiTheme="minorHAnsi" w:cs="Calibri"/>
                <w:color w:val="221F1F"/>
                <w:spacing w:val="1"/>
              </w:rPr>
              <w:t xml:space="preserve"> </w:t>
            </w:r>
            <w:r w:rsidRPr="006C2037">
              <w:rPr>
                <w:rFonts w:asciiTheme="minorHAnsi" w:hAnsiTheme="minorHAnsi" w:cs="Calibri"/>
                <w:color w:val="221F1F"/>
                <w:spacing w:val="1"/>
              </w:rPr>
              <w:t>with</w:t>
            </w:r>
            <w:r w:rsidR="001D736D">
              <w:rPr>
                <w:rFonts w:asciiTheme="minorHAnsi" w:hAnsiTheme="minorHAnsi" w:cs="Calibri"/>
                <w:color w:val="221F1F"/>
                <w:spacing w:val="1"/>
              </w:rPr>
              <w:t xml:space="preserve"> 5 </w:t>
            </w:r>
            <w:r w:rsidRPr="006C2037">
              <w:rPr>
                <w:rFonts w:asciiTheme="minorHAnsi" w:hAnsiTheme="minorHAnsi" w:cs="Calibri"/>
                <w:color w:val="221F1F"/>
                <w:spacing w:val="1"/>
              </w:rPr>
              <w:t xml:space="preserve">procedure description can be found using the following links: </w:t>
            </w:r>
          </w:p>
          <w:p w14:paraId="121568D4" w14:textId="30D70B1A" w:rsidR="00A0629B" w:rsidRPr="006C2037" w:rsidRDefault="00A0629B" w:rsidP="00A0629B">
            <w:pPr>
              <w:autoSpaceDE w:val="0"/>
              <w:autoSpaceDN w:val="0"/>
              <w:adjustRightInd w:val="0"/>
              <w:spacing w:before="60"/>
              <w:jc w:val="both"/>
              <w:rPr>
                <w:rFonts w:asciiTheme="minorHAnsi" w:hAnsiTheme="minorHAnsi"/>
                <w:color w:val="800080"/>
              </w:rPr>
            </w:pPr>
            <w:r w:rsidRPr="006C2037">
              <w:rPr>
                <w:rFonts w:asciiTheme="minorHAnsi" w:hAnsiTheme="minorHAnsi"/>
                <w:color w:val="0000FF"/>
              </w:rPr>
              <w:t>http://armenia.eregulations.org/?l=en</w:t>
            </w:r>
            <w:r w:rsidRPr="006C2037">
              <w:rPr>
                <w:rFonts w:asciiTheme="minorHAnsi" w:hAnsiTheme="minorHAnsi"/>
                <w:color w:val="800080"/>
              </w:rPr>
              <w:t xml:space="preserve"> </w:t>
            </w:r>
          </w:p>
          <w:p w14:paraId="5A6355B2" w14:textId="3827CDE6" w:rsidR="00A0629B" w:rsidRPr="006C2037" w:rsidRDefault="001D736D" w:rsidP="00A0629B">
            <w:pPr>
              <w:autoSpaceDE w:val="0"/>
              <w:autoSpaceDN w:val="0"/>
              <w:adjustRightInd w:val="0"/>
              <w:spacing w:before="60"/>
              <w:jc w:val="both"/>
              <w:rPr>
                <w:rFonts w:asciiTheme="minorHAnsi" w:hAnsiTheme="minorHAnsi" w:cs="Calibri"/>
                <w:color w:val="221F1F"/>
                <w:spacing w:val="1"/>
              </w:rPr>
            </w:pPr>
            <w:r>
              <w:rPr>
                <w:rFonts w:asciiTheme="minorHAnsi" w:hAnsiTheme="minorHAnsi" w:cs="Calibri"/>
                <w:color w:val="221F1F"/>
                <w:spacing w:val="1"/>
              </w:rPr>
              <w:t>This</w:t>
            </w:r>
            <w:r w:rsidR="00A0629B" w:rsidRPr="006C2037">
              <w:rPr>
                <w:rFonts w:asciiTheme="minorHAnsi" w:hAnsiTheme="minorHAnsi" w:cs="Calibri"/>
                <w:color w:val="221F1F"/>
                <w:spacing w:val="1"/>
              </w:rPr>
              <w:t xml:space="preserve"> portal </w:t>
            </w:r>
            <w:r>
              <w:rPr>
                <w:rFonts w:asciiTheme="minorHAnsi" w:hAnsiTheme="minorHAnsi" w:cs="Calibri"/>
                <w:color w:val="221F1F"/>
                <w:spacing w:val="1"/>
              </w:rPr>
              <w:t>has also been added</w:t>
            </w:r>
            <w:r w:rsidR="00A0629B" w:rsidRPr="006C2037">
              <w:rPr>
                <w:rFonts w:asciiTheme="minorHAnsi" w:hAnsiTheme="minorHAnsi" w:cs="Calibri"/>
                <w:color w:val="221F1F"/>
                <w:spacing w:val="1"/>
              </w:rPr>
              <w:t xml:space="preserve"> on existing government websites, such as</w:t>
            </w:r>
            <w:r w:rsidR="00A0629B" w:rsidRPr="006C2037">
              <w:rPr>
                <w:rFonts w:asciiTheme="minorHAnsi" w:hAnsiTheme="minorHAnsi"/>
              </w:rPr>
              <w:t xml:space="preserve"> </w:t>
            </w:r>
            <w:r w:rsidR="00A0629B" w:rsidRPr="006C2037">
              <w:rPr>
                <w:rFonts w:asciiTheme="minorHAnsi" w:hAnsiTheme="minorHAnsi"/>
                <w:color w:val="0000FF"/>
              </w:rPr>
              <w:t xml:space="preserve">http://investmentprojects.am </w:t>
            </w:r>
            <w:r w:rsidR="00A0629B" w:rsidRPr="006C2037">
              <w:rPr>
                <w:rFonts w:asciiTheme="minorHAnsi" w:hAnsiTheme="minorHAnsi" w:cs="Calibri"/>
                <w:color w:val="221F1F"/>
                <w:spacing w:val="1"/>
              </w:rPr>
              <w:t>and on the global website of UNCTAD’s Business Facilitation Programme:</w:t>
            </w:r>
            <w:r w:rsidR="00A0629B" w:rsidRPr="006C2037">
              <w:rPr>
                <w:rFonts w:asciiTheme="minorHAnsi" w:hAnsiTheme="minorHAnsi"/>
              </w:rPr>
              <w:t xml:space="preserve"> </w:t>
            </w:r>
            <w:r w:rsidR="00A0629B" w:rsidRPr="006C2037">
              <w:rPr>
                <w:rFonts w:asciiTheme="minorHAnsi" w:hAnsiTheme="minorHAnsi"/>
                <w:color w:val="0000FF"/>
              </w:rPr>
              <w:t>https://businessfacilitation.org</w:t>
            </w:r>
            <w:r w:rsidR="00A0629B" w:rsidRPr="006C2037">
              <w:rPr>
                <w:rFonts w:asciiTheme="minorHAnsi" w:hAnsiTheme="minorHAnsi"/>
              </w:rPr>
              <w:t xml:space="preserve">. </w:t>
            </w:r>
            <w:r w:rsidR="00A0629B" w:rsidRPr="006C2037">
              <w:rPr>
                <w:rFonts w:asciiTheme="minorHAnsi" w:hAnsiTheme="minorHAnsi" w:cs="Calibri"/>
                <w:color w:val="221F1F"/>
                <w:spacing w:val="1"/>
              </w:rPr>
              <w:t>This will ensure global promotion and access to the Armenian e-</w:t>
            </w:r>
            <w:r>
              <w:rPr>
                <w:rFonts w:asciiTheme="minorHAnsi" w:hAnsiTheme="minorHAnsi" w:cs="Calibri"/>
                <w:color w:val="221F1F"/>
                <w:spacing w:val="1"/>
              </w:rPr>
              <w:t>G</w:t>
            </w:r>
            <w:r w:rsidR="00A0629B" w:rsidRPr="006C2037">
              <w:rPr>
                <w:rFonts w:asciiTheme="minorHAnsi" w:hAnsiTheme="minorHAnsi" w:cs="Calibri"/>
                <w:color w:val="221F1F"/>
                <w:spacing w:val="1"/>
              </w:rPr>
              <w:t>overnance portal.</w:t>
            </w:r>
          </w:p>
          <w:p w14:paraId="103844DD" w14:textId="77777777" w:rsidR="00A0629B" w:rsidRPr="006C2037" w:rsidRDefault="00A0629B" w:rsidP="00A0629B">
            <w:pPr>
              <w:autoSpaceDE w:val="0"/>
              <w:autoSpaceDN w:val="0"/>
              <w:adjustRightInd w:val="0"/>
              <w:spacing w:line="244" w:lineRule="exact"/>
              <w:ind w:left="40" w:right="-20"/>
              <w:rPr>
                <w:rFonts w:asciiTheme="minorHAnsi" w:hAnsiTheme="minorHAnsi" w:cs="Calibri"/>
                <w:b/>
                <w:bCs/>
                <w:spacing w:val="1"/>
                <w:position w:val="2"/>
              </w:rPr>
            </w:pPr>
          </w:p>
          <w:p w14:paraId="59B69771" w14:textId="5BF1F82E" w:rsidR="00A0629B" w:rsidRDefault="00A0629B" w:rsidP="00A0629B">
            <w:pPr>
              <w:pStyle w:val="Default"/>
              <w:ind w:left="900" w:hanging="360"/>
              <w:rPr>
                <w:rFonts w:asciiTheme="minorHAnsi" w:hAnsiTheme="minorHAnsi"/>
                <w:b/>
                <w:bCs/>
              </w:rPr>
            </w:pPr>
            <w:r w:rsidRPr="006C2037">
              <w:rPr>
                <w:rFonts w:asciiTheme="minorHAnsi" w:hAnsiTheme="minorHAnsi"/>
                <w:b/>
                <w:bCs/>
              </w:rPr>
              <w:t>1.5 Quality control of the information registered in eRegulations</w:t>
            </w:r>
          </w:p>
          <w:p w14:paraId="4CDCBCFE" w14:textId="77777777" w:rsidR="00A0629B" w:rsidRPr="006C2037" w:rsidRDefault="00A0629B" w:rsidP="00A0629B">
            <w:pPr>
              <w:autoSpaceDE w:val="0"/>
              <w:autoSpaceDN w:val="0"/>
              <w:adjustRightInd w:val="0"/>
              <w:spacing w:line="284" w:lineRule="exact"/>
              <w:ind w:left="40" w:right="-20"/>
              <w:rPr>
                <w:rFonts w:asciiTheme="minorHAnsi" w:hAnsiTheme="minorHAnsi" w:cs="Calibri"/>
                <w:color w:val="000000"/>
              </w:rPr>
            </w:pPr>
            <w:r w:rsidRPr="006C2037">
              <w:rPr>
                <w:rFonts w:asciiTheme="minorHAnsi" w:hAnsiTheme="minorHAnsi" w:cs="Calibri"/>
                <w:color w:val="221F1F"/>
                <w:position w:val="1"/>
              </w:rPr>
              <w:t>T</w:t>
            </w:r>
            <w:r w:rsidRPr="006C2037">
              <w:rPr>
                <w:rFonts w:asciiTheme="minorHAnsi" w:hAnsiTheme="minorHAnsi" w:cs="Calibri"/>
                <w:color w:val="221F1F"/>
                <w:spacing w:val="2"/>
                <w:position w:val="1"/>
              </w:rPr>
              <w:t>h</w:t>
            </w:r>
            <w:r w:rsidRPr="006C2037">
              <w:rPr>
                <w:rFonts w:asciiTheme="minorHAnsi" w:hAnsiTheme="minorHAnsi" w:cs="Calibri"/>
                <w:color w:val="221F1F"/>
                <w:position w:val="1"/>
              </w:rPr>
              <w:t>e</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qu</w:t>
            </w:r>
            <w:r w:rsidRPr="006C2037">
              <w:rPr>
                <w:rFonts w:asciiTheme="minorHAnsi" w:hAnsiTheme="minorHAnsi" w:cs="Calibri"/>
                <w:color w:val="221F1F"/>
                <w:position w:val="1"/>
              </w:rPr>
              <w:t>al</w:t>
            </w:r>
            <w:r w:rsidRPr="006C2037">
              <w:rPr>
                <w:rFonts w:asciiTheme="minorHAnsi" w:hAnsiTheme="minorHAnsi" w:cs="Calibri"/>
                <w:color w:val="221F1F"/>
                <w:spacing w:val="-2"/>
                <w:position w:val="1"/>
              </w:rPr>
              <w:t>i</w:t>
            </w:r>
            <w:r w:rsidRPr="006C2037">
              <w:rPr>
                <w:rFonts w:asciiTheme="minorHAnsi" w:hAnsiTheme="minorHAnsi" w:cs="Calibri"/>
                <w:color w:val="221F1F"/>
                <w:spacing w:val="1"/>
                <w:position w:val="1"/>
              </w:rPr>
              <w:t>t</w:t>
            </w:r>
            <w:r w:rsidRPr="006C2037">
              <w:rPr>
                <w:rFonts w:asciiTheme="minorHAnsi" w:hAnsiTheme="minorHAnsi" w:cs="Calibri"/>
                <w:color w:val="221F1F"/>
                <w:position w:val="1"/>
              </w:rPr>
              <w:t>y</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position w:val="1"/>
              </w:rPr>
              <w:t>c</w:t>
            </w:r>
            <w:r w:rsidRPr="006C2037">
              <w:rPr>
                <w:rFonts w:asciiTheme="minorHAnsi" w:hAnsiTheme="minorHAnsi" w:cs="Calibri"/>
                <w:color w:val="221F1F"/>
                <w:spacing w:val="-2"/>
                <w:position w:val="1"/>
              </w:rPr>
              <w:t>o</w:t>
            </w:r>
            <w:r w:rsidRPr="006C2037">
              <w:rPr>
                <w:rFonts w:asciiTheme="minorHAnsi" w:hAnsiTheme="minorHAnsi" w:cs="Calibri"/>
                <w:color w:val="221F1F"/>
                <w:spacing w:val="1"/>
                <w:position w:val="1"/>
              </w:rPr>
              <w:t>nt</w:t>
            </w:r>
            <w:r w:rsidRPr="006C2037">
              <w:rPr>
                <w:rFonts w:asciiTheme="minorHAnsi" w:hAnsiTheme="minorHAnsi" w:cs="Calibri"/>
                <w:color w:val="221F1F"/>
                <w:position w:val="1"/>
              </w:rPr>
              <w:t>r</w:t>
            </w:r>
            <w:r w:rsidRPr="006C2037">
              <w:rPr>
                <w:rFonts w:asciiTheme="minorHAnsi" w:hAnsiTheme="minorHAnsi" w:cs="Calibri"/>
                <w:color w:val="221F1F"/>
                <w:spacing w:val="1"/>
                <w:position w:val="1"/>
              </w:rPr>
              <w:t>o</w:t>
            </w:r>
            <w:r w:rsidRPr="006C2037">
              <w:rPr>
                <w:rFonts w:asciiTheme="minorHAnsi" w:hAnsiTheme="minorHAnsi" w:cs="Calibri"/>
                <w:color w:val="221F1F"/>
                <w:position w:val="1"/>
              </w:rPr>
              <w:t>l</w:t>
            </w:r>
            <w:r w:rsidRPr="006C2037">
              <w:rPr>
                <w:rFonts w:asciiTheme="minorHAnsi" w:hAnsiTheme="minorHAnsi" w:cs="Calibri"/>
                <w:color w:val="221F1F"/>
                <w:spacing w:val="-5"/>
                <w:position w:val="1"/>
              </w:rPr>
              <w:t xml:space="preserve"> </w:t>
            </w:r>
            <w:r w:rsidRPr="006C2037">
              <w:rPr>
                <w:rFonts w:asciiTheme="minorHAnsi" w:hAnsiTheme="minorHAnsi" w:cs="Calibri"/>
                <w:color w:val="221F1F"/>
                <w:position w:val="1"/>
              </w:rPr>
              <w:t>is</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p</w:t>
            </w:r>
            <w:r w:rsidRPr="006C2037">
              <w:rPr>
                <w:rFonts w:asciiTheme="minorHAnsi" w:hAnsiTheme="minorHAnsi" w:cs="Calibri"/>
                <w:color w:val="221F1F"/>
                <w:position w:val="1"/>
              </w:rPr>
              <w:t>e</w:t>
            </w:r>
            <w:r w:rsidRPr="006C2037">
              <w:rPr>
                <w:rFonts w:asciiTheme="minorHAnsi" w:hAnsiTheme="minorHAnsi" w:cs="Calibri"/>
                <w:color w:val="221F1F"/>
                <w:spacing w:val="-1"/>
                <w:position w:val="1"/>
              </w:rPr>
              <w:t>r</w:t>
            </w:r>
            <w:r w:rsidRPr="006C2037">
              <w:rPr>
                <w:rFonts w:asciiTheme="minorHAnsi" w:hAnsiTheme="minorHAnsi" w:cs="Calibri"/>
                <w:color w:val="221F1F"/>
                <w:spacing w:val="1"/>
                <w:position w:val="1"/>
              </w:rPr>
              <w:t>f</w:t>
            </w:r>
            <w:r w:rsidRPr="006C2037">
              <w:rPr>
                <w:rFonts w:asciiTheme="minorHAnsi" w:hAnsiTheme="minorHAnsi" w:cs="Calibri"/>
                <w:color w:val="221F1F"/>
                <w:position w:val="1"/>
              </w:rPr>
              <w:t>o</w:t>
            </w:r>
            <w:r w:rsidRPr="006C2037">
              <w:rPr>
                <w:rFonts w:asciiTheme="minorHAnsi" w:hAnsiTheme="minorHAnsi" w:cs="Calibri"/>
                <w:color w:val="221F1F"/>
                <w:spacing w:val="1"/>
                <w:position w:val="1"/>
              </w:rPr>
              <w:t>r</w:t>
            </w:r>
            <w:r w:rsidRPr="006C2037">
              <w:rPr>
                <w:rFonts w:asciiTheme="minorHAnsi" w:hAnsiTheme="minorHAnsi" w:cs="Calibri"/>
                <w:color w:val="221F1F"/>
                <w:position w:val="1"/>
              </w:rPr>
              <w:t>m</w:t>
            </w:r>
            <w:r w:rsidRPr="006C2037">
              <w:rPr>
                <w:rFonts w:asciiTheme="minorHAnsi" w:hAnsiTheme="minorHAnsi" w:cs="Calibri"/>
                <w:color w:val="221F1F"/>
                <w:spacing w:val="-2"/>
                <w:position w:val="1"/>
              </w:rPr>
              <w:t>e</w:t>
            </w:r>
            <w:r w:rsidRPr="006C2037">
              <w:rPr>
                <w:rFonts w:asciiTheme="minorHAnsi" w:hAnsiTheme="minorHAnsi" w:cs="Calibri"/>
                <w:color w:val="221F1F"/>
                <w:position w:val="1"/>
              </w:rPr>
              <w:t>d</w:t>
            </w:r>
            <w:r w:rsidRPr="006C2037">
              <w:rPr>
                <w:rFonts w:asciiTheme="minorHAnsi" w:hAnsiTheme="minorHAnsi" w:cs="Calibri"/>
                <w:color w:val="221F1F"/>
                <w:spacing w:val="-8"/>
                <w:position w:val="1"/>
              </w:rPr>
              <w:t xml:space="preserve"> </w:t>
            </w:r>
            <w:r w:rsidRPr="006C2037">
              <w:rPr>
                <w:rFonts w:asciiTheme="minorHAnsi" w:hAnsiTheme="minorHAnsi" w:cs="Calibri"/>
                <w:color w:val="221F1F"/>
                <w:spacing w:val="1"/>
                <w:position w:val="1"/>
              </w:rPr>
              <w:t>b</w:t>
            </w:r>
            <w:r w:rsidRPr="006C2037">
              <w:rPr>
                <w:rFonts w:asciiTheme="minorHAnsi" w:hAnsiTheme="minorHAnsi" w:cs="Calibri"/>
                <w:color w:val="221F1F"/>
                <w:position w:val="1"/>
              </w:rPr>
              <w:t>y</w:t>
            </w:r>
            <w:r w:rsidRPr="006C2037">
              <w:rPr>
                <w:rFonts w:asciiTheme="minorHAnsi" w:hAnsiTheme="minorHAnsi" w:cs="Calibri"/>
                <w:color w:val="221F1F"/>
                <w:spacing w:val="3"/>
                <w:position w:val="1"/>
              </w:rPr>
              <w:t xml:space="preserve"> </w:t>
            </w:r>
            <w:r w:rsidRPr="006C2037">
              <w:rPr>
                <w:rFonts w:asciiTheme="minorHAnsi" w:hAnsiTheme="minorHAnsi" w:cs="Calibri"/>
                <w:color w:val="221F1F"/>
                <w:position w:val="1"/>
              </w:rPr>
              <w:t xml:space="preserve">UNCTAD’s </w:t>
            </w:r>
            <w:r w:rsidRPr="006C2037">
              <w:rPr>
                <w:rFonts w:asciiTheme="minorHAnsi" w:hAnsiTheme="minorHAnsi" w:cs="Calibri"/>
                <w:color w:val="221F1F"/>
                <w:spacing w:val="-1"/>
                <w:position w:val="1"/>
              </w:rPr>
              <w:t>Bu</w:t>
            </w:r>
            <w:r w:rsidRPr="006C2037">
              <w:rPr>
                <w:rFonts w:asciiTheme="minorHAnsi" w:hAnsiTheme="minorHAnsi" w:cs="Calibri"/>
                <w:color w:val="221F1F"/>
                <w:position w:val="1"/>
              </w:rPr>
              <w:t>si</w:t>
            </w:r>
            <w:r w:rsidRPr="006C2037">
              <w:rPr>
                <w:rFonts w:asciiTheme="minorHAnsi" w:hAnsiTheme="minorHAnsi" w:cs="Calibri"/>
                <w:color w:val="221F1F"/>
                <w:spacing w:val="1"/>
                <w:position w:val="1"/>
              </w:rPr>
              <w:t>n</w:t>
            </w:r>
            <w:r w:rsidRPr="006C2037">
              <w:rPr>
                <w:rFonts w:asciiTheme="minorHAnsi" w:hAnsiTheme="minorHAnsi" w:cs="Calibri"/>
                <w:color w:val="221F1F"/>
                <w:position w:val="1"/>
              </w:rPr>
              <w:t>ess</w:t>
            </w:r>
            <w:r w:rsidRPr="006C2037">
              <w:rPr>
                <w:rFonts w:asciiTheme="minorHAnsi" w:hAnsiTheme="minorHAnsi" w:cs="Calibri"/>
                <w:color w:val="221F1F"/>
                <w:spacing w:val="1"/>
                <w:position w:val="1"/>
              </w:rPr>
              <w:t xml:space="preserve"> </w:t>
            </w:r>
            <w:r w:rsidRPr="006C2037">
              <w:rPr>
                <w:rFonts w:asciiTheme="minorHAnsi" w:hAnsiTheme="minorHAnsi" w:cs="Calibri"/>
                <w:color w:val="221F1F"/>
                <w:position w:val="1"/>
              </w:rPr>
              <w:t>Facili</w:t>
            </w:r>
            <w:r w:rsidRPr="006C2037">
              <w:rPr>
                <w:rFonts w:asciiTheme="minorHAnsi" w:hAnsiTheme="minorHAnsi" w:cs="Calibri"/>
                <w:color w:val="221F1F"/>
                <w:spacing w:val="1"/>
                <w:position w:val="1"/>
              </w:rPr>
              <w:t>t</w:t>
            </w:r>
            <w:r w:rsidRPr="006C2037">
              <w:rPr>
                <w:rFonts w:asciiTheme="minorHAnsi" w:hAnsiTheme="minorHAnsi" w:cs="Calibri"/>
                <w:color w:val="221F1F"/>
                <w:spacing w:val="-2"/>
                <w:position w:val="1"/>
              </w:rPr>
              <w:t>a</w:t>
            </w:r>
            <w:r w:rsidRPr="006C2037">
              <w:rPr>
                <w:rFonts w:asciiTheme="minorHAnsi" w:hAnsiTheme="minorHAnsi" w:cs="Calibri"/>
                <w:color w:val="221F1F"/>
                <w:spacing w:val="1"/>
                <w:position w:val="1"/>
              </w:rPr>
              <w:t>t</w:t>
            </w:r>
            <w:r w:rsidRPr="006C2037">
              <w:rPr>
                <w:rFonts w:asciiTheme="minorHAnsi" w:hAnsiTheme="minorHAnsi" w:cs="Calibri"/>
                <w:color w:val="221F1F"/>
                <w:position w:val="1"/>
              </w:rPr>
              <w:t>i</w:t>
            </w:r>
            <w:r w:rsidRPr="006C2037">
              <w:rPr>
                <w:rFonts w:asciiTheme="minorHAnsi" w:hAnsiTheme="minorHAnsi" w:cs="Calibri"/>
                <w:color w:val="221F1F"/>
                <w:spacing w:val="-2"/>
                <w:position w:val="1"/>
              </w:rPr>
              <w:t>o</w:t>
            </w:r>
            <w:r w:rsidRPr="006C2037">
              <w:rPr>
                <w:rFonts w:asciiTheme="minorHAnsi" w:hAnsiTheme="minorHAnsi" w:cs="Calibri"/>
                <w:color w:val="221F1F"/>
                <w:position w:val="1"/>
              </w:rPr>
              <w:t>n</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2"/>
                <w:position w:val="1"/>
              </w:rPr>
              <w:t>P</w:t>
            </w:r>
            <w:r w:rsidRPr="006C2037">
              <w:rPr>
                <w:rFonts w:asciiTheme="minorHAnsi" w:hAnsiTheme="minorHAnsi" w:cs="Calibri"/>
                <w:color w:val="221F1F"/>
                <w:position w:val="1"/>
              </w:rPr>
              <w:t>r</w:t>
            </w:r>
            <w:r w:rsidRPr="006C2037">
              <w:rPr>
                <w:rFonts w:asciiTheme="minorHAnsi" w:hAnsiTheme="minorHAnsi" w:cs="Calibri"/>
                <w:color w:val="221F1F"/>
                <w:spacing w:val="1"/>
                <w:position w:val="1"/>
              </w:rPr>
              <w:t>o</w:t>
            </w:r>
            <w:r w:rsidRPr="006C2037">
              <w:rPr>
                <w:rFonts w:asciiTheme="minorHAnsi" w:hAnsiTheme="minorHAnsi" w:cs="Calibri"/>
                <w:color w:val="221F1F"/>
                <w:position w:val="1"/>
              </w:rPr>
              <w:t>gr</w:t>
            </w:r>
            <w:r w:rsidRPr="006C2037">
              <w:rPr>
                <w:rFonts w:asciiTheme="minorHAnsi" w:hAnsiTheme="minorHAnsi" w:cs="Calibri"/>
                <w:color w:val="221F1F"/>
                <w:spacing w:val="-2"/>
                <w:position w:val="1"/>
              </w:rPr>
              <w:t>a</w:t>
            </w:r>
            <w:r w:rsidRPr="006C2037">
              <w:rPr>
                <w:rFonts w:asciiTheme="minorHAnsi" w:hAnsiTheme="minorHAnsi" w:cs="Calibri"/>
                <w:color w:val="221F1F"/>
                <w:position w:val="1"/>
              </w:rPr>
              <w:t>mme</w:t>
            </w:r>
            <w:r w:rsidRPr="006C2037">
              <w:rPr>
                <w:rFonts w:asciiTheme="minorHAnsi" w:hAnsiTheme="minorHAnsi" w:cs="Calibri"/>
                <w:color w:val="221F1F"/>
                <w:spacing w:val="5"/>
                <w:position w:val="1"/>
              </w:rPr>
              <w:t xml:space="preserve"> </w:t>
            </w:r>
            <w:r w:rsidRPr="006C2037">
              <w:rPr>
                <w:rFonts w:asciiTheme="minorHAnsi" w:hAnsiTheme="minorHAnsi" w:cs="Calibri"/>
                <w:color w:val="221F1F"/>
                <w:spacing w:val="-2"/>
                <w:position w:val="1"/>
              </w:rPr>
              <w:t>o</w:t>
            </w:r>
            <w:r w:rsidRPr="006C2037">
              <w:rPr>
                <w:rFonts w:asciiTheme="minorHAnsi" w:hAnsiTheme="minorHAnsi" w:cs="Calibri"/>
                <w:color w:val="221F1F"/>
                <w:position w:val="1"/>
              </w:rPr>
              <w:t>n</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2"/>
                <w:position w:val="1"/>
              </w:rPr>
              <w:t>a</w:t>
            </w:r>
            <w:r w:rsidRPr="006C2037">
              <w:rPr>
                <w:rFonts w:asciiTheme="minorHAnsi" w:hAnsiTheme="minorHAnsi" w:cs="Calibri"/>
                <w:color w:val="221F1F"/>
                <w:position w:val="1"/>
              </w:rPr>
              <w:t>n</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2"/>
                <w:position w:val="1"/>
              </w:rPr>
              <w:t>o</w:t>
            </w:r>
            <w:r w:rsidRPr="006C2037">
              <w:rPr>
                <w:rFonts w:asciiTheme="minorHAnsi" w:hAnsiTheme="minorHAnsi" w:cs="Calibri"/>
                <w:color w:val="221F1F"/>
                <w:spacing w:val="2"/>
                <w:position w:val="1"/>
              </w:rPr>
              <w:t>n</w:t>
            </w:r>
            <w:r w:rsidRPr="006C2037">
              <w:rPr>
                <w:rFonts w:asciiTheme="minorHAnsi" w:hAnsiTheme="minorHAnsi" w:cs="Calibri"/>
                <w:color w:val="221F1F"/>
                <w:spacing w:val="1"/>
                <w:position w:val="1"/>
              </w:rPr>
              <w:t>-</w:t>
            </w:r>
            <w:r w:rsidRPr="006C2037">
              <w:rPr>
                <w:rFonts w:asciiTheme="minorHAnsi" w:hAnsiTheme="minorHAnsi" w:cs="Calibri"/>
                <w:color w:val="221F1F"/>
                <w:position w:val="1"/>
              </w:rPr>
              <w:t>go</w:t>
            </w:r>
            <w:r w:rsidRPr="006C2037">
              <w:rPr>
                <w:rFonts w:asciiTheme="minorHAnsi" w:hAnsiTheme="minorHAnsi" w:cs="Calibri"/>
                <w:color w:val="221F1F"/>
                <w:spacing w:val="-2"/>
                <w:position w:val="1"/>
              </w:rPr>
              <w:t>i</w:t>
            </w:r>
            <w:r w:rsidRPr="006C2037">
              <w:rPr>
                <w:rFonts w:asciiTheme="minorHAnsi" w:hAnsiTheme="minorHAnsi" w:cs="Calibri"/>
                <w:color w:val="221F1F"/>
                <w:spacing w:val="1"/>
                <w:position w:val="1"/>
              </w:rPr>
              <w:t>n</w:t>
            </w:r>
            <w:r w:rsidRPr="006C2037">
              <w:rPr>
                <w:rFonts w:asciiTheme="minorHAnsi" w:hAnsiTheme="minorHAnsi" w:cs="Calibri"/>
                <w:color w:val="221F1F"/>
                <w:position w:val="1"/>
              </w:rPr>
              <w:t>g</w:t>
            </w:r>
          </w:p>
          <w:p w14:paraId="4B4B282D" w14:textId="77777777" w:rsidR="00A0629B" w:rsidRPr="006C2037" w:rsidRDefault="00A0629B" w:rsidP="00A0629B">
            <w:pPr>
              <w:autoSpaceDE w:val="0"/>
              <w:autoSpaceDN w:val="0"/>
              <w:adjustRightInd w:val="0"/>
              <w:ind w:left="40" w:right="48"/>
              <w:jc w:val="both"/>
              <w:rPr>
                <w:rFonts w:asciiTheme="minorHAnsi" w:hAnsiTheme="minorHAnsi" w:cs="Calibri"/>
                <w:color w:val="221F1F"/>
              </w:rPr>
            </w:pPr>
            <w:r w:rsidRPr="006C2037">
              <w:rPr>
                <w:rFonts w:asciiTheme="minorHAnsi" w:hAnsiTheme="minorHAnsi" w:cs="Calibri"/>
                <w:color w:val="221F1F"/>
                <w:spacing w:val="1"/>
              </w:rPr>
              <w:t>b</w:t>
            </w:r>
            <w:r w:rsidRPr="006C2037">
              <w:rPr>
                <w:rFonts w:asciiTheme="minorHAnsi" w:hAnsiTheme="minorHAnsi" w:cs="Calibri"/>
                <w:color w:val="221F1F"/>
              </w:rPr>
              <w:t xml:space="preserve">asis. </w:t>
            </w:r>
            <w:r w:rsidRPr="006C2037">
              <w:rPr>
                <w:rFonts w:asciiTheme="minorHAnsi" w:hAnsiTheme="minorHAnsi" w:cs="Calibri"/>
                <w:color w:val="221F1F"/>
                <w:spacing w:val="1"/>
              </w:rPr>
              <w:t>A</w:t>
            </w:r>
            <w:r w:rsidRPr="006C2037">
              <w:rPr>
                <w:rFonts w:asciiTheme="minorHAnsi" w:hAnsiTheme="minorHAnsi" w:cs="Calibri"/>
                <w:color w:val="221F1F"/>
              </w:rPr>
              <w:t>l</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th</w:t>
            </w:r>
            <w:r w:rsidRPr="006C2037">
              <w:rPr>
                <w:rFonts w:asciiTheme="minorHAnsi" w:hAnsiTheme="minorHAnsi" w:cs="Calibri"/>
                <w:color w:val="221F1F"/>
              </w:rPr>
              <w:t>e</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c</w:t>
            </w:r>
            <w:r w:rsidRPr="006C2037">
              <w:rPr>
                <w:rFonts w:asciiTheme="minorHAnsi" w:hAnsiTheme="minorHAnsi" w:cs="Calibri"/>
                <w:color w:val="221F1F"/>
                <w:spacing w:val="1"/>
              </w:rPr>
              <w:t>h</w:t>
            </w:r>
            <w:r w:rsidRPr="006C2037">
              <w:rPr>
                <w:rFonts w:asciiTheme="minorHAnsi" w:hAnsiTheme="minorHAnsi" w:cs="Calibri"/>
                <w:color w:val="221F1F"/>
              </w:rPr>
              <w:t>a</w:t>
            </w:r>
            <w:r w:rsidRPr="006C2037">
              <w:rPr>
                <w:rFonts w:asciiTheme="minorHAnsi" w:hAnsiTheme="minorHAnsi" w:cs="Calibri"/>
                <w:color w:val="221F1F"/>
                <w:spacing w:val="2"/>
              </w:rPr>
              <w:t>n</w:t>
            </w:r>
            <w:r w:rsidRPr="006C2037">
              <w:rPr>
                <w:rFonts w:asciiTheme="minorHAnsi" w:hAnsiTheme="minorHAnsi" w:cs="Calibri"/>
                <w:color w:val="221F1F"/>
                <w:spacing w:val="-3"/>
              </w:rPr>
              <w:t>g</w:t>
            </w:r>
            <w:r w:rsidRPr="006C2037">
              <w:rPr>
                <w:rFonts w:asciiTheme="minorHAnsi" w:hAnsiTheme="minorHAnsi" w:cs="Calibri"/>
                <w:color w:val="221F1F"/>
              </w:rPr>
              <w:t>es</w:t>
            </w:r>
            <w:r w:rsidRPr="006C2037">
              <w:rPr>
                <w:rFonts w:asciiTheme="minorHAnsi" w:hAnsiTheme="minorHAnsi" w:cs="Calibri"/>
                <w:color w:val="221F1F"/>
                <w:spacing w:val="-3"/>
              </w:rPr>
              <w:t xml:space="preserve"> </w:t>
            </w:r>
            <w:r w:rsidRPr="006C2037">
              <w:rPr>
                <w:rFonts w:asciiTheme="minorHAnsi" w:hAnsiTheme="minorHAnsi" w:cs="Calibri"/>
                <w:color w:val="221F1F"/>
              </w:rPr>
              <w:t>are</w:t>
            </w:r>
            <w:r w:rsidRPr="006C2037">
              <w:rPr>
                <w:rFonts w:asciiTheme="minorHAnsi" w:hAnsiTheme="minorHAnsi" w:cs="Calibri"/>
                <w:color w:val="221F1F"/>
                <w:spacing w:val="-5"/>
              </w:rPr>
              <w:t xml:space="preserve"> </w:t>
            </w:r>
            <w:r w:rsidRPr="006C2037">
              <w:rPr>
                <w:rFonts w:asciiTheme="minorHAnsi" w:hAnsiTheme="minorHAnsi" w:cs="Calibri"/>
                <w:color w:val="221F1F"/>
                <w:spacing w:val="-1"/>
              </w:rPr>
              <w:t>c</w:t>
            </w:r>
            <w:r w:rsidRPr="006C2037">
              <w:rPr>
                <w:rFonts w:asciiTheme="minorHAnsi" w:hAnsiTheme="minorHAnsi" w:cs="Calibri"/>
                <w:color w:val="221F1F"/>
              </w:rPr>
              <w:t>o</w:t>
            </w:r>
            <w:r w:rsidRPr="006C2037">
              <w:rPr>
                <w:rFonts w:asciiTheme="minorHAnsi" w:hAnsiTheme="minorHAnsi" w:cs="Calibri"/>
                <w:color w:val="221F1F"/>
                <w:spacing w:val="1"/>
              </w:rPr>
              <w:t>m</w:t>
            </w:r>
            <w:r w:rsidRPr="006C2037">
              <w:rPr>
                <w:rFonts w:asciiTheme="minorHAnsi" w:hAnsiTheme="minorHAnsi" w:cs="Calibri"/>
                <w:color w:val="221F1F"/>
              </w:rPr>
              <w:t>m</w:t>
            </w:r>
            <w:r w:rsidRPr="006C2037">
              <w:rPr>
                <w:rFonts w:asciiTheme="minorHAnsi" w:hAnsiTheme="minorHAnsi" w:cs="Calibri"/>
                <w:color w:val="221F1F"/>
                <w:spacing w:val="1"/>
              </w:rPr>
              <w:t>un</w:t>
            </w:r>
            <w:r w:rsidRPr="006C2037">
              <w:rPr>
                <w:rFonts w:asciiTheme="minorHAnsi" w:hAnsiTheme="minorHAnsi" w:cs="Calibri"/>
                <w:color w:val="221F1F"/>
              </w:rPr>
              <w:t>i</w:t>
            </w:r>
            <w:r w:rsidRPr="006C2037">
              <w:rPr>
                <w:rFonts w:asciiTheme="minorHAnsi" w:hAnsiTheme="minorHAnsi" w:cs="Calibri"/>
                <w:color w:val="221F1F"/>
                <w:spacing w:val="-1"/>
              </w:rPr>
              <w:t>c</w:t>
            </w:r>
            <w:r w:rsidRPr="006C2037">
              <w:rPr>
                <w:rFonts w:asciiTheme="minorHAnsi" w:hAnsiTheme="minorHAnsi" w:cs="Calibri"/>
                <w:color w:val="221F1F"/>
              </w:rPr>
              <w:t>a</w:t>
            </w:r>
            <w:r w:rsidRPr="006C2037">
              <w:rPr>
                <w:rFonts w:asciiTheme="minorHAnsi" w:hAnsiTheme="minorHAnsi" w:cs="Calibri"/>
                <w:color w:val="221F1F"/>
                <w:spacing w:val="-1"/>
              </w:rPr>
              <w:t>t</w:t>
            </w:r>
            <w:r w:rsidRPr="006C2037">
              <w:rPr>
                <w:rFonts w:asciiTheme="minorHAnsi" w:hAnsiTheme="minorHAnsi" w:cs="Calibri"/>
                <w:color w:val="221F1F"/>
              </w:rPr>
              <w:t>ed</w:t>
            </w:r>
            <w:r w:rsidRPr="006C2037">
              <w:rPr>
                <w:rFonts w:asciiTheme="minorHAnsi" w:hAnsiTheme="minorHAnsi" w:cs="Calibri"/>
                <w:color w:val="221F1F"/>
                <w:spacing w:val="-5"/>
              </w:rPr>
              <w:t xml:space="preserve"> </w:t>
            </w:r>
            <w:r w:rsidRPr="006C2037">
              <w:rPr>
                <w:rFonts w:asciiTheme="minorHAnsi" w:hAnsiTheme="minorHAnsi" w:cs="Calibri"/>
                <w:color w:val="221F1F"/>
                <w:spacing w:val="1"/>
              </w:rPr>
              <w:t>b</w:t>
            </w:r>
            <w:r w:rsidRPr="006C2037">
              <w:rPr>
                <w:rFonts w:asciiTheme="minorHAnsi" w:hAnsiTheme="minorHAnsi" w:cs="Calibri"/>
                <w:color w:val="221F1F"/>
              </w:rPr>
              <w:t>y</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th</w:t>
            </w:r>
            <w:r w:rsidRPr="006C2037">
              <w:rPr>
                <w:rFonts w:asciiTheme="minorHAnsi" w:hAnsiTheme="minorHAnsi" w:cs="Calibri"/>
                <w:color w:val="221F1F"/>
              </w:rPr>
              <w:t>e</w:t>
            </w:r>
            <w:r w:rsidRPr="006C2037">
              <w:rPr>
                <w:rFonts w:asciiTheme="minorHAnsi" w:hAnsiTheme="minorHAnsi" w:cs="Calibri"/>
                <w:color w:val="221F1F"/>
                <w:spacing w:val="-1"/>
              </w:rPr>
              <w:t xml:space="preserve"> </w:t>
            </w:r>
            <w:r w:rsidRPr="006C2037">
              <w:rPr>
                <w:rFonts w:asciiTheme="minorHAnsi" w:hAnsiTheme="minorHAnsi" w:cs="Calibri"/>
                <w:color w:val="221F1F"/>
              </w:rPr>
              <w:t>r</w:t>
            </w:r>
            <w:r w:rsidRPr="006C2037">
              <w:rPr>
                <w:rFonts w:asciiTheme="minorHAnsi" w:hAnsiTheme="minorHAnsi" w:cs="Calibri"/>
                <w:color w:val="221F1F"/>
                <w:spacing w:val="-1"/>
              </w:rPr>
              <w:t>e</w:t>
            </w:r>
            <w:r w:rsidRPr="006C2037">
              <w:rPr>
                <w:rFonts w:asciiTheme="minorHAnsi" w:hAnsiTheme="minorHAnsi" w:cs="Calibri"/>
                <w:color w:val="221F1F"/>
              </w:rPr>
              <w:t>s</w:t>
            </w:r>
            <w:r w:rsidRPr="006C2037">
              <w:rPr>
                <w:rFonts w:asciiTheme="minorHAnsi" w:hAnsiTheme="minorHAnsi" w:cs="Calibri"/>
                <w:color w:val="221F1F"/>
                <w:spacing w:val="1"/>
              </w:rPr>
              <w:t>p</w:t>
            </w:r>
            <w:r w:rsidRPr="006C2037">
              <w:rPr>
                <w:rFonts w:asciiTheme="minorHAnsi" w:hAnsiTheme="minorHAnsi" w:cs="Calibri"/>
                <w:color w:val="221F1F"/>
              </w:rPr>
              <w:t>o</w:t>
            </w:r>
            <w:r w:rsidRPr="006C2037">
              <w:rPr>
                <w:rFonts w:asciiTheme="minorHAnsi" w:hAnsiTheme="minorHAnsi" w:cs="Calibri"/>
                <w:color w:val="221F1F"/>
                <w:spacing w:val="2"/>
              </w:rPr>
              <w:t>n</w:t>
            </w:r>
            <w:r w:rsidRPr="006C2037">
              <w:rPr>
                <w:rFonts w:asciiTheme="minorHAnsi" w:hAnsiTheme="minorHAnsi" w:cs="Calibri"/>
                <w:color w:val="221F1F"/>
              </w:rPr>
              <w:t>si</w:t>
            </w:r>
            <w:r w:rsidRPr="006C2037">
              <w:rPr>
                <w:rFonts w:asciiTheme="minorHAnsi" w:hAnsiTheme="minorHAnsi" w:cs="Calibri"/>
                <w:color w:val="221F1F"/>
                <w:spacing w:val="-1"/>
              </w:rPr>
              <w:t>b</w:t>
            </w:r>
            <w:r w:rsidRPr="006C2037">
              <w:rPr>
                <w:rFonts w:asciiTheme="minorHAnsi" w:hAnsiTheme="minorHAnsi" w:cs="Calibri"/>
                <w:color w:val="221F1F"/>
              </w:rPr>
              <w:t>le e</w:t>
            </w:r>
            <w:r w:rsidRPr="006C2037">
              <w:rPr>
                <w:rFonts w:asciiTheme="minorHAnsi" w:hAnsiTheme="minorHAnsi" w:cs="Calibri"/>
                <w:color w:val="221F1F"/>
                <w:spacing w:val="-3"/>
              </w:rPr>
              <w:t>x</w:t>
            </w:r>
            <w:r w:rsidRPr="006C2037">
              <w:rPr>
                <w:rFonts w:asciiTheme="minorHAnsi" w:hAnsiTheme="minorHAnsi" w:cs="Calibri"/>
                <w:color w:val="221F1F"/>
                <w:spacing w:val="1"/>
              </w:rPr>
              <w:t>p</w:t>
            </w:r>
            <w:r w:rsidRPr="006C2037">
              <w:rPr>
                <w:rFonts w:asciiTheme="minorHAnsi" w:hAnsiTheme="minorHAnsi" w:cs="Calibri"/>
                <w:color w:val="221F1F"/>
              </w:rPr>
              <w:t>e</w:t>
            </w:r>
            <w:r w:rsidRPr="006C2037">
              <w:rPr>
                <w:rFonts w:asciiTheme="minorHAnsi" w:hAnsiTheme="minorHAnsi" w:cs="Calibri"/>
                <w:color w:val="221F1F"/>
                <w:spacing w:val="1"/>
              </w:rPr>
              <w:t>r</w:t>
            </w:r>
            <w:r w:rsidRPr="006C2037">
              <w:rPr>
                <w:rFonts w:asciiTheme="minorHAnsi" w:hAnsiTheme="minorHAnsi" w:cs="Calibri"/>
                <w:color w:val="221F1F"/>
              </w:rPr>
              <w:t>t</w:t>
            </w:r>
            <w:r w:rsidRPr="006C2037">
              <w:rPr>
                <w:rFonts w:asciiTheme="minorHAnsi" w:hAnsiTheme="minorHAnsi" w:cs="Calibri"/>
                <w:color w:val="221F1F"/>
                <w:spacing w:val="-5"/>
              </w:rPr>
              <w:t xml:space="preserve"> </w:t>
            </w:r>
            <w:r w:rsidRPr="006C2037">
              <w:rPr>
                <w:rFonts w:asciiTheme="minorHAnsi" w:hAnsiTheme="minorHAnsi" w:cs="Calibri"/>
                <w:color w:val="221F1F"/>
                <w:spacing w:val="-2"/>
              </w:rPr>
              <w:t>o</w:t>
            </w:r>
            <w:r w:rsidRPr="006C2037">
              <w:rPr>
                <w:rFonts w:asciiTheme="minorHAnsi" w:hAnsiTheme="minorHAnsi" w:cs="Calibri"/>
                <w:color w:val="221F1F"/>
              </w:rPr>
              <w:t>f</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B</w:t>
            </w:r>
            <w:r w:rsidRPr="006C2037">
              <w:rPr>
                <w:rFonts w:asciiTheme="minorHAnsi" w:hAnsiTheme="minorHAnsi" w:cs="Calibri"/>
                <w:color w:val="221F1F"/>
                <w:spacing w:val="1"/>
              </w:rPr>
              <w:t>u</w:t>
            </w:r>
            <w:r w:rsidRPr="006C2037">
              <w:rPr>
                <w:rFonts w:asciiTheme="minorHAnsi" w:hAnsiTheme="minorHAnsi" w:cs="Calibri"/>
                <w:color w:val="221F1F"/>
              </w:rPr>
              <w:t>si</w:t>
            </w:r>
            <w:r w:rsidRPr="006C2037">
              <w:rPr>
                <w:rFonts w:asciiTheme="minorHAnsi" w:hAnsiTheme="minorHAnsi" w:cs="Calibri"/>
                <w:color w:val="221F1F"/>
                <w:spacing w:val="-1"/>
              </w:rPr>
              <w:t>n</w:t>
            </w:r>
            <w:r w:rsidRPr="006C2037">
              <w:rPr>
                <w:rFonts w:asciiTheme="minorHAnsi" w:hAnsiTheme="minorHAnsi" w:cs="Calibri"/>
                <w:color w:val="221F1F"/>
              </w:rPr>
              <w:t>ess</w:t>
            </w:r>
            <w:r w:rsidRPr="006C2037">
              <w:rPr>
                <w:rFonts w:asciiTheme="minorHAnsi" w:hAnsiTheme="minorHAnsi" w:cs="Calibri"/>
                <w:color w:val="221F1F"/>
                <w:spacing w:val="-3"/>
              </w:rPr>
              <w:t xml:space="preserve"> </w:t>
            </w:r>
            <w:r w:rsidRPr="006C2037">
              <w:rPr>
                <w:rFonts w:asciiTheme="minorHAnsi" w:hAnsiTheme="minorHAnsi" w:cs="Calibri"/>
                <w:color w:val="221F1F"/>
              </w:rPr>
              <w:t>Ar</w:t>
            </w:r>
            <w:r w:rsidRPr="006C2037">
              <w:rPr>
                <w:rFonts w:asciiTheme="minorHAnsi" w:hAnsiTheme="minorHAnsi" w:cs="Calibri"/>
                <w:color w:val="221F1F"/>
                <w:spacing w:val="1"/>
              </w:rPr>
              <w:t>m</w:t>
            </w:r>
            <w:r w:rsidRPr="006C2037">
              <w:rPr>
                <w:rFonts w:asciiTheme="minorHAnsi" w:hAnsiTheme="minorHAnsi" w:cs="Calibri"/>
                <w:color w:val="221F1F"/>
              </w:rPr>
              <w:t>e</w:t>
            </w:r>
            <w:r w:rsidRPr="006C2037">
              <w:rPr>
                <w:rFonts w:asciiTheme="minorHAnsi" w:hAnsiTheme="minorHAnsi" w:cs="Calibri"/>
                <w:color w:val="221F1F"/>
                <w:spacing w:val="-1"/>
              </w:rPr>
              <w:t>n</w:t>
            </w:r>
            <w:r w:rsidRPr="006C2037">
              <w:rPr>
                <w:rFonts w:asciiTheme="minorHAnsi" w:hAnsiTheme="minorHAnsi" w:cs="Calibri"/>
                <w:color w:val="221F1F"/>
              </w:rPr>
              <w:t>ia</w:t>
            </w:r>
            <w:r w:rsidRPr="006C2037">
              <w:rPr>
                <w:rFonts w:asciiTheme="minorHAnsi" w:hAnsiTheme="minorHAnsi" w:cs="Calibri"/>
                <w:color w:val="221F1F"/>
                <w:spacing w:val="-3"/>
              </w:rPr>
              <w:t xml:space="preserve"> </w:t>
            </w:r>
            <w:r w:rsidRPr="006C2037">
              <w:rPr>
                <w:rFonts w:asciiTheme="minorHAnsi" w:hAnsiTheme="minorHAnsi" w:cs="Calibri"/>
                <w:color w:val="221F1F"/>
                <w:spacing w:val="-2"/>
              </w:rPr>
              <w:t>a</w:t>
            </w:r>
            <w:r w:rsidRPr="006C2037">
              <w:rPr>
                <w:rFonts w:asciiTheme="minorHAnsi" w:hAnsiTheme="minorHAnsi" w:cs="Calibri"/>
                <w:color w:val="221F1F"/>
                <w:spacing w:val="1"/>
              </w:rPr>
              <w:t>n</w:t>
            </w:r>
            <w:r w:rsidRPr="006C2037">
              <w:rPr>
                <w:rFonts w:asciiTheme="minorHAnsi" w:hAnsiTheme="minorHAnsi" w:cs="Calibri"/>
                <w:color w:val="221F1F"/>
              </w:rPr>
              <w:t>d are r</w:t>
            </w:r>
            <w:r w:rsidRPr="006C2037">
              <w:rPr>
                <w:rFonts w:asciiTheme="minorHAnsi" w:hAnsiTheme="minorHAnsi" w:cs="Calibri"/>
                <w:color w:val="221F1F"/>
                <w:spacing w:val="1"/>
              </w:rPr>
              <w:t>e</w:t>
            </w:r>
            <w:r w:rsidRPr="006C2037">
              <w:rPr>
                <w:rFonts w:asciiTheme="minorHAnsi" w:hAnsiTheme="minorHAnsi" w:cs="Calibri"/>
                <w:color w:val="221F1F"/>
              </w:rPr>
              <w:t>vi</w:t>
            </w:r>
            <w:r w:rsidRPr="006C2037">
              <w:rPr>
                <w:rFonts w:asciiTheme="minorHAnsi" w:hAnsiTheme="minorHAnsi" w:cs="Calibri"/>
                <w:color w:val="221F1F"/>
                <w:spacing w:val="1"/>
              </w:rPr>
              <w:t>e</w:t>
            </w:r>
            <w:r w:rsidRPr="006C2037">
              <w:rPr>
                <w:rFonts w:asciiTheme="minorHAnsi" w:hAnsiTheme="minorHAnsi" w:cs="Calibri"/>
                <w:color w:val="221F1F"/>
                <w:spacing w:val="-1"/>
              </w:rPr>
              <w:t>w</w:t>
            </w:r>
            <w:r w:rsidRPr="006C2037">
              <w:rPr>
                <w:rFonts w:asciiTheme="minorHAnsi" w:hAnsiTheme="minorHAnsi" w:cs="Calibri"/>
                <w:color w:val="221F1F"/>
                <w:spacing w:val="1"/>
              </w:rPr>
              <w:t>e</w:t>
            </w:r>
            <w:r w:rsidRPr="006C2037">
              <w:rPr>
                <w:rFonts w:asciiTheme="minorHAnsi" w:hAnsiTheme="minorHAnsi" w:cs="Calibri"/>
                <w:color w:val="221F1F"/>
              </w:rPr>
              <w:t>d</w:t>
            </w:r>
            <w:r w:rsidRPr="006C2037">
              <w:rPr>
                <w:rFonts w:asciiTheme="minorHAnsi" w:hAnsiTheme="minorHAnsi" w:cs="Calibri"/>
                <w:color w:val="221F1F"/>
                <w:spacing w:val="-9"/>
              </w:rPr>
              <w:t xml:space="preserve"> </w:t>
            </w:r>
            <w:r w:rsidRPr="006C2037">
              <w:rPr>
                <w:rFonts w:asciiTheme="minorHAnsi" w:hAnsiTheme="minorHAnsi" w:cs="Calibri"/>
                <w:color w:val="221F1F"/>
                <w:spacing w:val="1"/>
              </w:rPr>
              <w:t>b</w:t>
            </w:r>
            <w:r w:rsidRPr="006C2037">
              <w:rPr>
                <w:rFonts w:asciiTheme="minorHAnsi" w:hAnsiTheme="minorHAnsi" w:cs="Calibri"/>
                <w:color w:val="221F1F"/>
              </w:rPr>
              <w:t>y UNCTA</w:t>
            </w:r>
            <w:r w:rsidRPr="006C2037">
              <w:rPr>
                <w:rFonts w:asciiTheme="minorHAnsi" w:hAnsiTheme="minorHAnsi" w:cs="Calibri"/>
                <w:color w:val="221F1F"/>
                <w:spacing w:val="2"/>
              </w:rPr>
              <w:t>D</w:t>
            </w:r>
            <w:r w:rsidRPr="006C2037">
              <w:rPr>
                <w:rFonts w:asciiTheme="minorHAnsi" w:hAnsiTheme="minorHAnsi" w:cs="Calibri"/>
                <w:color w:val="221F1F"/>
              </w:rPr>
              <w:t>.</w:t>
            </w:r>
            <w:r w:rsidRPr="006C2037">
              <w:rPr>
                <w:rFonts w:asciiTheme="minorHAnsi" w:hAnsiTheme="minorHAnsi" w:cs="Calibri"/>
                <w:color w:val="221F1F"/>
                <w:spacing w:val="-9"/>
              </w:rPr>
              <w:t xml:space="preserve"> </w:t>
            </w:r>
            <w:r w:rsidRPr="006C2037">
              <w:rPr>
                <w:rFonts w:asciiTheme="minorHAnsi" w:hAnsiTheme="minorHAnsi" w:cs="Calibri"/>
                <w:color w:val="221F1F"/>
              </w:rPr>
              <w:t>The</w:t>
            </w:r>
            <w:r w:rsidRPr="006C2037">
              <w:rPr>
                <w:rFonts w:asciiTheme="minorHAnsi" w:hAnsiTheme="minorHAnsi" w:cs="Calibri"/>
                <w:color w:val="221F1F"/>
                <w:spacing w:val="1"/>
              </w:rPr>
              <w:t xml:space="preserve"> e</w:t>
            </w:r>
            <w:r w:rsidRPr="006C2037">
              <w:rPr>
                <w:rFonts w:asciiTheme="minorHAnsi" w:hAnsiTheme="minorHAnsi" w:cs="Calibri"/>
                <w:color w:val="221F1F"/>
                <w:spacing w:val="-1"/>
              </w:rPr>
              <w:t>x</w:t>
            </w:r>
            <w:r w:rsidRPr="006C2037">
              <w:rPr>
                <w:rFonts w:asciiTheme="minorHAnsi" w:hAnsiTheme="minorHAnsi" w:cs="Calibri"/>
                <w:color w:val="221F1F"/>
                <w:spacing w:val="1"/>
              </w:rPr>
              <w:t>p</w:t>
            </w:r>
            <w:r w:rsidRPr="006C2037">
              <w:rPr>
                <w:rFonts w:asciiTheme="minorHAnsi" w:hAnsiTheme="minorHAnsi" w:cs="Calibri"/>
                <w:color w:val="221F1F"/>
              </w:rPr>
              <w:t>e</w:t>
            </w:r>
            <w:r w:rsidRPr="006C2037">
              <w:rPr>
                <w:rFonts w:asciiTheme="minorHAnsi" w:hAnsiTheme="minorHAnsi" w:cs="Calibri"/>
                <w:color w:val="221F1F"/>
                <w:spacing w:val="-1"/>
              </w:rPr>
              <w:t>r</w:t>
            </w:r>
            <w:r w:rsidRPr="006C2037">
              <w:rPr>
                <w:rFonts w:asciiTheme="minorHAnsi" w:hAnsiTheme="minorHAnsi" w:cs="Calibri"/>
                <w:color w:val="221F1F"/>
              </w:rPr>
              <w:t>t</w:t>
            </w:r>
            <w:r w:rsidRPr="006C2037">
              <w:rPr>
                <w:rFonts w:asciiTheme="minorHAnsi" w:hAnsiTheme="minorHAnsi" w:cs="Calibri"/>
                <w:color w:val="221F1F"/>
                <w:spacing w:val="-2"/>
              </w:rPr>
              <w:t xml:space="preserve"> </w:t>
            </w:r>
            <w:r w:rsidRPr="006C2037">
              <w:rPr>
                <w:rFonts w:asciiTheme="minorHAnsi" w:hAnsiTheme="minorHAnsi" w:cs="Calibri"/>
                <w:color w:val="221F1F"/>
              </w:rPr>
              <w:t>al</w:t>
            </w:r>
            <w:r w:rsidRPr="006C2037">
              <w:rPr>
                <w:rFonts w:asciiTheme="minorHAnsi" w:hAnsiTheme="minorHAnsi" w:cs="Calibri"/>
                <w:color w:val="221F1F"/>
                <w:spacing w:val="-2"/>
              </w:rPr>
              <w:t>s</w:t>
            </w:r>
            <w:r w:rsidRPr="006C2037">
              <w:rPr>
                <w:rFonts w:asciiTheme="minorHAnsi" w:hAnsiTheme="minorHAnsi" w:cs="Calibri"/>
                <w:color w:val="221F1F"/>
              </w:rPr>
              <w:t>o</w:t>
            </w:r>
            <w:r w:rsidRPr="006C2037">
              <w:rPr>
                <w:rFonts w:asciiTheme="minorHAnsi" w:hAnsiTheme="minorHAnsi" w:cs="Calibri"/>
                <w:color w:val="221F1F"/>
                <w:spacing w:val="1"/>
              </w:rPr>
              <w:t xml:space="preserve"> </w:t>
            </w:r>
            <w:r w:rsidRPr="006C2037">
              <w:rPr>
                <w:rFonts w:asciiTheme="minorHAnsi" w:hAnsiTheme="minorHAnsi" w:cs="Calibri"/>
                <w:color w:val="221F1F"/>
                <w:spacing w:val="-1"/>
              </w:rPr>
              <w:t>p</w:t>
            </w:r>
            <w:r w:rsidRPr="006C2037">
              <w:rPr>
                <w:rFonts w:asciiTheme="minorHAnsi" w:hAnsiTheme="minorHAnsi" w:cs="Calibri"/>
                <w:color w:val="221F1F"/>
              </w:rPr>
              <w:t>r</w:t>
            </w:r>
            <w:r w:rsidRPr="006C2037">
              <w:rPr>
                <w:rFonts w:asciiTheme="minorHAnsi" w:hAnsiTheme="minorHAnsi" w:cs="Calibri"/>
                <w:color w:val="221F1F"/>
                <w:spacing w:val="1"/>
              </w:rPr>
              <w:t>ep</w:t>
            </w:r>
            <w:r w:rsidRPr="006C2037">
              <w:rPr>
                <w:rFonts w:asciiTheme="minorHAnsi" w:hAnsiTheme="minorHAnsi" w:cs="Calibri"/>
                <w:color w:val="221F1F"/>
                <w:spacing w:val="2"/>
              </w:rPr>
              <w:t>a</w:t>
            </w:r>
            <w:r w:rsidRPr="006C2037">
              <w:rPr>
                <w:rFonts w:asciiTheme="minorHAnsi" w:hAnsiTheme="minorHAnsi" w:cs="Calibri"/>
                <w:color w:val="221F1F"/>
                <w:spacing w:val="-2"/>
              </w:rPr>
              <w:t>r</w:t>
            </w:r>
            <w:r w:rsidRPr="006C2037">
              <w:rPr>
                <w:rFonts w:asciiTheme="minorHAnsi" w:hAnsiTheme="minorHAnsi" w:cs="Calibri"/>
                <w:color w:val="221F1F"/>
              </w:rPr>
              <w:t>es</w:t>
            </w:r>
            <w:r w:rsidRPr="006C2037">
              <w:rPr>
                <w:rFonts w:asciiTheme="minorHAnsi" w:hAnsiTheme="minorHAnsi" w:cs="Calibri"/>
                <w:color w:val="221F1F"/>
                <w:spacing w:val="-4"/>
              </w:rPr>
              <w:t xml:space="preserve"> </w:t>
            </w:r>
            <w:r w:rsidRPr="006C2037">
              <w:rPr>
                <w:rFonts w:asciiTheme="minorHAnsi" w:hAnsiTheme="minorHAnsi" w:cs="Calibri"/>
                <w:color w:val="221F1F"/>
                <w:spacing w:val="-1"/>
              </w:rPr>
              <w:t>b</w:t>
            </w:r>
            <w:r w:rsidRPr="006C2037">
              <w:rPr>
                <w:rFonts w:asciiTheme="minorHAnsi" w:hAnsiTheme="minorHAnsi" w:cs="Calibri"/>
                <w:color w:val="221F1F"/>
                <w:spacing w:val="-2"/>
              </w:rPr>
              <w:t>r</w:t>
            </w:r>
            <w:r w:rsidRPr="006C2037">
              <w:rPr>
                <w:rFonts w:asciiTheme="minorHAnsi" w:hAnsiTheme="minorHAnsi" w:cs="Calibri"/>
                <w:color w:val="221F1F"/>
              </w:rPr>
              <w:t>ief</w:t>
            </w:r>
            <w:r w:rsidRPr="006C2037">
              <w:rPr>
                <w:rFonts w:asciiTheme="minorHAnsi" w:hAnsiTheme="minorHAnsi" w:cs="Calibri"/>
                <w:color w:val="221F1F"/>
                <w:spacing w:val="1"/>
              </w:rPr>
              <w:t xml:space="preserve"> </w:t>
            </w:r>
            <w:r w:rsidRPr="006C2037">
              <w:rPr>
                <w:rFonts w:asciiTheme="minorHAnsi" w:hAnsiTheme="minorHAnsi" w:cs="Calibri"/>
                <w:color w:val="221F1F"/>
                <w:spacing w:val="-1"/>
              </w:rPr>
              <w:t>w</w:t>
            </w:r>
            <w:r w:rsidRPr="006C2037">
              <w:rPr>
                <w:rFonts w:asciiTheme="minorHAnsi" w:hAnsiTheme="minorHAnsi" w:cs="Calibri"/>
                <w:color w:val="221F1F"/>
              </w:rPr>
              <w:t>e</w:t>
            </w:r>
            <w:r w:rsidRPr="006C2037">
              <w:rPr>
                <w:rFonts w:asciiTheme="minorHAnsi" w:hAnsiTheme="minorHAnsi" w:cs="Calibri"/>
                <w:color w:val="221F1F"/>
                <w:spacing w:val="1"/>
              </w:rPr>
              <w:t>e</w:t>
            </w:r>
            <w:r w:rsidRPr="006C2037">
              <w:rPr>
                <w:rFonts w:asciiTheme="minorHAnsi" w:hAnsiTheme="minorHAnsi" w:cs="Calibri"/>
                <w:color w:val="221F1F"/>
                <w:spacing w:val="-1"/>
              </w:rPr>
              <w:t>k</w:t>
            </w:r>
            <w:r w:rsidRPr="006C2037">
              <w:rPr>
                <w:rFonts w:asciiTheme="minorHAnsi" w:hAnsiTheme="minorHAnsi" w:cs="Calibri"/>
                <w:color w:val="221F1F"/>
              </w:rPr>
              <w:t>ly</w:t>
            </w:r>
            <w:r w:rsidRPr="006C2037">
              <w:rPr>
                <w:rFonts w:asciiTheme="minorHAnsi" w:hAnsiTheme="minorHAnsi" w:cs="Calibri"/>
                <w:color w:val="221F1F"/>
                <w:spacing w:val="-5"/>
              </w:rPr>
              <w:t xml:space="preserve"> </w:t>
            </w:r>
            <w:r w:rsidRPr="006C2037">
              <w:rPr>
                <w:rFonts w:asciiTheme="minorHAnsi" w:hAnsiTheme="minorHAnsi" w:cs="Calibri"/>
                <w:color w:val="221F1F"/>
              </w:rPr>
              <w:t>r</w:t>
            </w:r>
            <w:r w:rsidRPr="006C2037">
              <w:rPr>
                <w:rFonts w:asciiTheme="minorHAnsi" w:hAnsiTheme="minorHAnsi" w:cs="Calibri"/>
                <w:color w:val="221F1F"/>
                <w:spacing w:val="-1"/>
              </w:rPr>
              <w:t>e</w:t>
            </w:r>
            <w:r w:rsidRPr="006C2037">
              <w:rPr>
                <w:rFonts w:asciiTheme="minorHAnsi" w:hAnsiTheme="minorHAnsi" w:cs="Calibri"/>
                <w:color w:val="221F1F"/>
                <w:spacing w:val="1"/>
              </w:rPr>
              <w:t>p</w:t>
            </w:r>
            <w:r w:rsidRPr="006C2037">
              <w:rPr>
                <w:rFonts w:asciiTheme="minorHAnsi" w:hAnsiTheme="minorHAnsi" w:cs="Calibri"/>
                <w:color w:val="221F1F"/>
              </w:rPr>
              <w:t>o</w:t>
            </w:r>
            <w:r w:rsidRPr="006C2037">
              <w:rPr>
                <w:rFonts w:asciiTheme="minorHAnsi" w:hAnsiTheme="minorHAnsi" w:cs="Calibri"/>
                <w:color w:val="221F1F"/>
                <w:spacing w:val="1"/>
              </w:rPr>
              <w:t>rt</w:t>
            </w:r>
            <w:r w:rsidRPr="006C2037">
              <w:rPr>
                <w:rFonts w:asciiTheme="minorHAnsi" w:hAnsiTheme="minorHAnsi" w:cs="Calibri"/>
                <w:color w:val="221F1F"/>
              </w:rPr>
              <w:t>s</w:t>
            </w:r>
            <w:r w:rsidRPr="006C2037">
              <w:rPr>
                <w:rFonts w:asciiTheme="minorHAnsi" w:hAnsiTheme="minorHAnsi" w:cs="Calibri"/>
                <w:color w:val="221F1F"/>
                <w:spacing w:val="-5"/>
              </w:rPr>
              <w:t xml:space="preserve"> </w:t>
            </w:r>
            <w:r w:rsidRPr="006C2037">
              <w:rPr>
                <w:rFonts w:asciiTheme="minorHAnsi" w:hAnsiTheme="minorHAnsi" w:cs="Calibri"/>
                <w:color w:val="221F1F"/>
                <w:spacing w:val="-1"/>
              </w:rPr>
              <w:t>t</w:t>
            </w:r>
            <w:r w:rsidRPr="006C2037">
              <w:rPr>
                <w:rFonts w:asciiTheme="minorHAnsi" w:hAnsiTheme="minorHAnsi" w:cs="Calibri"/>
                <w:color w:val="221F1F"/>
              </w:rPr>
              <w:t>o U</w:t>
            </w:r>
            <w:r w:rsidRPr="006C2037">
              <w:rPr>
                <w:rFonts w:asciiTheme="minorHAnsi" w:hAnsiTheme="minorHAnsi" w:cs="Calibri"/>
                <w:color w:val="221F1F"/>
                <w:spacing w:val="-2"/>
              </w:rPr>
              <w:t>N</w:t>
            </w:r>
            <w:r w:rsidRPr="006C2037">
              <w:rPr>
                <w:rFonts w:asciiTheme="minorHAnsi" w:hAnsiTheme="minorHAnsi" w:cs="Calibri"/>
                <w:color w:val="221F1F"/>
                <w:spacing w:val="1"/>
              </w:rPr>
              <w:t>D</w:t>
            </w:r>
            <w:r w:rsidRPr="006C2037">
              <w:rPr>
                <w:rFonts w:asciiTheme="minorHAnsi" w:hAnsiTheme="minorHAnsi" w:cs="Calibri"/>
                <w:color w:val="221F1F"/>
              </w:rPr>
              <w:t>P</w:t>
            </w:r>
            <w:r w:rsidRPr="006C2037">
              <w:rPr>
                <w:rFonts w:asciiTheme="minorHAnsi" w:hAnsiTheme="minorHAnsi" w:cs="Calibri"/>
                <w:color w:val="221F1F"/>
                <w:spacing w:val="-2"/>
              </w:rPr>
              <w:t xml:space="preserve"> a</w:t>
            </w:r>
            <w:r w:rsidRPr="006C2037">
              <w:rPr>
                <w:rFonts w:asciiTheme="minorHAnsi" w:hAnsiTheme="minorHAnsi" w:cs="Calibri"/>
                <w:color w:val="221F1F"/>
                <w:spacing w:val="1"/>
              </w:rPr>
              <w:t>n</w:t>
            </w:r>
            <w:r w:rsidRPr="006C2037">
              <w:rPr>
                <w:rFonts w:asciiTheme="minorHAnsi" w:hAnsiTheme="minorHAnsi" w:cs="Calibri"/>
                <w:color w:val="221F1F"/>
              </w:rPr>
              <w:t>d</w:t>
            </w:r>
            <w:r w:rsidRPr="006C2037">
              <w:rPr>
                <w:rFonts w:asciiTheme="minorHAnsi" w:hAnsiTheme="minorHAnsi" w:cs="Calibri"/>
                <w:color w:val="221F1F"/>
                <w:spacing w:val="-1"/>
              </w:rPr>
              <w:t xml:space="preserve"> </w:t>
            </w:r>
            <w:r w:rsidRPr="006C2037">
              <w:rPr>
                <w:rFonts w:asciiTheme="minorHAnsi" w:hAnsiTheme="minorHAnsi" w:cs="Calibri"/>
                <w:color w:val="221F1F"/>
                <w:w w:val="99"/>
              </w:rPr>
              <w:t xml:space="preserve">UNCTAD </w:t>
            </w:r>
            <w:r w:rsidRPr="006C2037">
              <w:rPr>
                <w:rFonts w:asciiTheme="minorHAnsi" w:hAnsiTheme="minorHAnsi" w:cs="Calibri"/>
                <w:color w:val="221F1F"/>
              </w:rPr>
              <w:t>a</w:t>
            </w:r>
            <w:r w:rsidRPr="006C2037">
              <w:rPr>
                <w:rFonts w:asciiTheme="minorHAnsi" w:hAnsiTheme="minorHAnsi" w:cs="Calibri"/>
                <w:color w:val="221F1F"/>
                <w:spacing w:val="1"/>
              </w:rPr>
              <w:t>b</w:t>
            </w:r>
            <w:r w:rsidRPr="006C2037">
              <w:rPr>
                <w:rFonts w:asciiTheme="minorHAnsi" w:hAnsiTheme="minorHAnsi" w:cs="Calibri"/>
                <w:color w:val="221F1F"/>
              </w:rPr>
              <w:t>out</w:t>
            </w:r>
            <w:r w:rsidRPr="006C2037">
              <w:rPr>
                <w:rFonts w:asciiTheme="minorHAnsi" w:hAnsiTheme="minorHAnsi" w:cs="Calibri"/>
                <w:color w:val="221F1F"/>
                <w:spacing w:val="-1"/>
              </w:rPr>
              <w:t xml:space="preserve"> </w:t>
            </w:r>
            <w:r w:rsidRPr="006C2037">
              <w:rPr>
                <w:rFonts w:asciiTheme="minorHAnsi" w:hAnsiTheme="minorHAnsi" w:cs="Calibri"/>
                <w:color w:val="221F1F"/>
                <w:spacing w:val="1"/>
              </w:rPr>
              <w:t>th</w:t>
            </w:r>
            <w:r w:rsidRPr="006C2037">
              <w:rPr>
                <w:rFonts w:asciiTheme="minorHAnsi" w:hAnsiTheme="minorHAnsi" w:cs="Calibri"/>
                <w:color w:val="221F1F"/>
              </w:rPr>
              <w:t>e</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w</w:t>
            </w:r>
            <w:r w:rsidRPr="006C2037">
              <w:rPr>
                <w:rFonts w:asciiTheme="minorHAnsi" w:hAnsiTheme="minorHAnsi" w:cs="Calibri"/>
                <w:color w:val="221F1F"/>
              </w:rPr>
              <w:t>o</w:t>
            </w:r>
            <w:r w:rsidRPr="006C2037">
              <w:rPr>
                <w:rFonts w:asciiTheme="minorHAnsi" w:hAnsiTheme="minorHAnsi" w:cs="Calibri"/>
                <w:color w:val="221F1F"/>
                <w:spacing w:val="1"/>
              </w:rPr>
              <w:t>r</w:t>
            </w:r>
            <w:r w:rsidRPr="006C2037">
              <w:rPr>
                <w:rFonts w:asciiTheme="minorHAnsi" w:hAnsiTheme="minorHAnsi" w:cs="Calibri"/>
                <w:color w:val="221F1F"/>
              </w:rPr>
              <w:t>k</w:t>
            </w:r>
            <w:r w:rsidRPr="006C2037">
              <w:rPr>
                <w:rFonts w:asciiTheme="minorHAnsi" w:hAnsiTheme="minorHAnsi" w:cs="Calibri"/>
                <w:color w:val="221F1F"/>
                <w:spacing w:val="-5"/>
              </w:rPr>
              <w:t xml:space="preserve"> </w:t>
            </w:r>
            <w:r w:rsidRPr="006C2037">
              <w:rPr>
                <w:rFonts w:asciiTheme="minorHAnsi" w:hAnsiTheme="minorHAnsi" w:cs="Calibri"/>
                <w:color w:val="221F1F"/>
                <w:spacing w:val="1"/>
              </w:rPr>
              <w:t>d</w:t>
            </w:r>
            <w:r w:rsidRPr="006C2037">
              <w:rPr>
                <w:rFonts w:asciiTheme="minorHAnsi" w:hAnsiTheme="minorHAnsi" w:cs="Calibri"/>
                <w:color w:val="221F1F"/>
                <w:spacing w:val="-2"/>
              </w:rPr>
              <w:t>o</w:t>
            </w:r>
            <w:r w:rsidRPr="006C2037">
              <w:rPr>
                <w:rFonts w:asciiTheme="minorHAnsi" w:hAnsiTheme="minorHAnsi" w:cs="Calibri"/>
                <w:color w:val="221F1F"/>
                <w:spacing w:val="1"/>
              </w:rPr>
              <w:t>n</w:t>
            </w:r>
            <w:r w:rsidRPr="006C2037">
              <w:rPr>
                <w:rFonts w:asciiTheme="minorHAnsi" w:hAnsiTheme="minorHAnsi" w:cs="Calibri"/>
                <w:color w:val="221F1F"/>
              </w:rPr>
              <w:t>e</w:t>
            </w:r>
            <w:r w:rsidRPr="006C2037">
              <w:rPr>
                <w:rFonts w:asciiTheme="minorHAnsi" w:hAnsiTheme="minorHAnsi" w:cs="Calibri"/>
                <w:color w:val="221F1F"/>
                <w:spacing w:val="-2"/>
              </w:rPr>
              <w:t xml:space="preserve"> </w:t>
            </w:r>
            <w:r w:rsidRPr="006C2037">
              <w:rPr>
                <w:rFonts w:asciiTheme="minorHAnsi" w:hAnsiTheme="minorHAnsi" w:cs="Calibri"/>
                <w:color w:val="221F1F"/>
                <w:spacing w:val="1"/>
              </w:rPr>
              <w:t>du</w:t>
            </w:r>
            <w:r w:rsidRPr="006C2037">
              <w:rPr>
                <w:rFonts w:asciiTheme="minorHAnsi" w:hAnsiTheme="minorHAnsi" w:cs="Calibri"/>
                <w:color w:val="221F1F"/>
                <w:spacing w:val="-2"/>
              </w:rPr>
              <w:t>r</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g</w:t>
            </w:r>
            <w:r w:rsidRPr="006C2037">
              <w:rPr>
                <w:rFonts w:asciiTheme="minorHAnsi" w:hAnsiTheme="minorHAnsi" w:cs="Calibri"/>
                <w:color w:val="221F1F"/>
                <w:spacing w:val="-1"/>
              </w:rPr>
              <w:t xml:space="preserve"> 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1"/>
              </w:rPr>
              <w:t xml:space="preserve"> w</w:t>
            </w:r>
            <w:r w:rsidRPr="006C2037">
              <w:rPr>
                <w:rFonts w:asciiTheme="minorHAnsi" w:hAnsiTheme="minorHAnsi" w:cs="Calibri"/>
                <w:color w:val="221F1F"/>
              </w:rPr>
              <w:t>e</w:t>
            </w:r>
            <w:r w:rsidRPr="006C2037">
              <w:rPr>
                <w:rFonts w:asciiTheme="minorHAnsi" w:hAnsiTheme="minorHAnsi" w:cs="Calibri"/>
                <w:color w:val="221F1F"/>
                <w:spacing w:val="1"/>
              </w:rPr>
              <w:t>e</w:t>
            </w:r>
            <w:r w:rsidRPr="006C2037">
              <w:rPr>
                <w:rFonts w:asciiTheme="minorHAnsi" w:hAnsiTheme="minorHAnsi" w:cs="Calibri"/>
                <w:color w:val="221F1F"/>
                <w:spacing w:val="-1"/>
              </w:rPr>
              <w:t>k</w:t>
            </w:r>
            <w:r w:rsidRPr="006C2037">
              <w:rPr>
                <w:rFonts w:asciiTheme="minorHAnsi" w:hAnsiTheme="minorHAnsi" w:cs="Calibri"/>
                <w:color w:val="221F1F"/>
              </w:rPr>
              <w:t>,</w:t>
            </w:r>
            <w:r w:rsidRPr="006C2037">
              <w:rPr>
                <w:rFonts w:asciiTheme="minorHAnsi" w:hAnsiTheme="minorHAnsi" w:cs="Calibri"/>
                <w:color w:val="221F1F"/>
                <w:spacing w:val="-7"/>
              </w:rPr>
              <w:t xml:space="preserve"> </w:t>
            </w:r>
            <w:r w:rsidRPr="006C2037">
              <w:rPr>
                <w:rFonts w:asciiTheme="minorHAnsi" w:hAnsiTheme="minorHAnsi" w:cs="Calibri"/>
                <w:color w:val="221F1F"/>
              </w:rPr>
              <w:t>r</w:t>
            </w:r>
            <w:r w:rsidRPr="006C2037">
              <w:rPr>
                <w:rFonts w:asciiTheme="minorHAnsi" w:hAnsiTheme="minorHAnsi" w:cs="Calibri"/>
                <w:color w:val="221F1F"/>
                <w:spacing w:val="1"/>
              </w:rPr>
              <w:t>ef</w:t>
            </w:r>
            <w:r w:rsidRPr="006C2037">
              <w:rPr>
                <w:rFonts w:asciiTheme="minorHAnsi" w:hAnsiTheme="minorHAnsi" w:cs="Calibri"/>
                <w:color w:val="221F1F"/>
                <w:spacing w:val="-2"/>
              </w:rPr>
              <w:t>l</w:t>
            </w:r>
            <w:r w:rsidRPr="006C2037">
              <w:rPr>
                <w:rFonts w:asciiTheme="minorHAnsi" w:hAnsiTheme="minorHAnsi" w:cs="Calibri"/>
                <w:color w:val="221F1F"/>
              </w:rPr>
              <w:t>ec</w:t>
            </w:r>
            <w:r w:rsidRPr="006C2037">
              <w:rPr>
                <w:rFonts w:asciiTheme="minorHAnsi" w:hAnsiTheme="minorHAnsi" w:cs="Calibri"/>
                <w:color w:val="221F1F"/>
                <w:spacing w:val="1"/>
              </w:rPr>
              <w:t>t</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g</w:t>
            </w:r>
            <w:r w:rsidRPr="006C2037">
              <w:rPr>
                <w:rFonts w:asciiTheme="minorHAnsi" w:hAnsiTheme="minorHAnsi" w:cs="Calibri"/>
                <w:color w:val="221F1F"/>
                <w:spacing w:val="-8"/>
              </w:rPr>
              <w:t xml:space="preserve"> </w:t>
            </w:r>
            <w:r w:rsidRPr="006C2037">
              <w:rPr>
                <w:rFonts w:asciiTheme="minorHAnsi" w:hAnsiTheme="minorHAnsi" w:cs="Calibri"/>
                <w:color w:val="221F1F"/>
                <w:spacing w:val="-1"/>
              </w:rPr>
              <w:t>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f</w:t>
            </w:r>
            <w:r w:rsidRPr="006C2037">
              <w:rPr>
                <w:rFonts w:asciiTheme="minorHAnsi" w:hAnsiTheme="minorHAnsi" w:cs="Calibri"/>
                <w:color w:val="221F1F"/>
              </w:rPr>
              <w:t>oll</w:t>
            </w:r>
            <w:r w:rsidRPr="006C2037">
              <w:rPr>
                <w:rFonts w:asciiTheme="minorHAnsi" w:hAnsiTheme="minorHAnsi" w:cs="Calibri"/>
                <w:color w:val="221F1F"/>
                <w:spacing w:val="1"/>
              </w:rPr>
              <w:t>o</w:t>
            </w:r>
            <w:r w:rsidRPr="006C2037">
              <w:rPr>
                <w:rFonts w:asciiTheme="minorHAnsi" w:hAnsiTheme="minorHAnsi" w:cs="Calibri"/>
                <w:color w:val="221F1F"/>
                <w:spacing w:val="-1"/>
              </w:rPr>
              <w:t>w</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rPr>
              <w:t>g</w:t>
            </w:r>
            <w:r w:rsidRPr="006C2037">
              <w:rPr>
                <w:rFonts w:asciiTheme="minorHAnsi" w:hAnsiTheme="minorHAnsi" w:cs="Calibri"/>
                <w:color w:val="221F1F"/>
                <w:spacing w:val="-5"/>
              </w:rPr>
              <w:t xml:space="preserve"> </w:t>
            </w:r>
            <w:r w:rsidRPr="006C2037">
              <w:rPr>
                <w:rFonts w:asciiTheme="minorHAnsi" w:hAnsiTheme="minorHAnsi" w:cs="Calibri"/>
                <w:color w:val="221F1F"/>
              </w:rPr>
              <w:t>i</w:t>
            </w:r>
            <w:r w:rsidRPr="006C2037">
              <w:rPr>
                <w:rFonts w:asciiTheme="minorHAnsi" w:hAnsiTheme="minorHAnsi" w:cs="Calibri"/>
                <w:color w:val="221F1F"/>
                <w:spacing w:val="-1"/>
              </w:rPr>
              <w:t>n</w:t>
            </w:r>
            <w:r w:rsidRPr="006C2037">
              <w:rPr>
                <w:rFonts w:asciiTheme="minorHAnsi" w:hAnsiTheme="minorHAnsi" w:cs="Calibri"/>
                <w:color w:val="221F1F"/>
                <w:spacing w:val="1"/>
              </w:rPr>
              <w:t>f</w:t>
            </w:r>
            <w:r w:rsidRPr="006C2037">
              <w:rPr>
                <w:rFonts w:asciiTheme="minorHAnsi" w:hAnsiTheme="minorHAnsi" w:cs="Calibri"/>
                <w:color w:val="221F1F"/>
              </w:rPr>
              <w:t>o</w:t>
            </w:r>
            <w:r w:rsidRPr="006C2037">
              <w:rPr>
                <w:rFonts w:asciiTheme="minorHAnsi" w:hAnsiTheme="minorHAnsi" w:cs="Calibri"/>
                <w:color w:val="221F1F"/>
                <w:spacing w:val="1"/>
              </w:rPr>
              <w:t>r</w:t>
            </w:r>
            <w:r w:rsidRPr="006C2037">
              <w:rPr>
                <w:rFonts w:asciiTheme="minorHAnsi" w:hAnsiTheme="minorHAnsi" w:cs="Calibri"/>
                <w:color w:val="221F1F"/>
              </w:rPr>
              <w:t>m</w:t>
            </w:r>
            <w:r w:rsidRPr="006C2037">
              <w:rPr>
                <w:rFonts w:asciiTheme="minorHAnsi" w:hAnsiTheme="minorHAnsi" w:cs="Calibri"/>
                <w:color w:val="221F1F"/>
                <w:spacing w:val="-2"/>
              </w:rPr>
              <w:t>a</w:t>
            </w:r>
            <w:r w:rsidRPr="006C2037">
              <w:rPr>
                <w:rFonts w:asciiTheme="minorHAnsi" w:hAnsiTheme="minorHAnsi" w:cs="Calibri"/>
                <w:color w:val="221F1F"/>
                <w:spacing w:val="1"/>
              </w:rPr>
              <w:t>t</w:t>
            </w:r>
            <w:r w:rsidRPr="006C2037">
              <w:rPr>
                <w:rFonts w:asciiTheme="minorHAnsi" w:hAnsiTheme="minorHAnsi" w:cs="Calibri"/>
                <w:color w:val="221F1F"/>
              </w:rPr>
              <w:t>ion:</w:t>
            </w:r>
          </w:p>
          <w:p w14:paraId="1D512044" w14:textId="77777777" w:rsidR="00A0629B" w:rsidRPr="006C2037" w:rsidRDefault="00A0629B" w:rsidP="00A0629B">
            <w:pPr>
              <w:autoSpaceDE w:val="0"/>
              <w:autoSpaceDN w:val="0"/>
              <w:adjustRightInd w:val="0"/>
              <w:ind w:left="40" w:right="48"/>
              <w:jc w:val="both"/>
              <w:rPr>
                <w:rFonts w:asciiTheme="minorHAnsi" w:hAnsiTheme="minorHAnsi" w:cs="Calibri"/>
                <w:color w:val="000000"/>
              </w:rPr>
            </w:pPr>
          </w:p>
          <w:p w14:paraId="4C4F82FB" w14:textId="77777777" w:rsidR="00A0629B" w:rsidRPr="006C2037" w:rsidRDefault="00A0629B" w:rsidP="00A0629B">
            <w:pPr>
              <w:autoSpaceDE w:val="0"/>
              <w:autoSpaceDN w:val="0"/>
              <w:adjustRightInd w:val="0"/>
              <w:spacing w:line="284" w:lineRule="exact"/>
              <w:ind w:left="40" w:right="-20"/>
              <w:rPr>
                <w:rFonts w:asciiTheme="minorHAnsi" w:hAnsiTheme="minorHAnsi" w:cs="Calibri"/>
                <w:color w:val="000000"/>
              </w:rPr>
            </w:pPr>
            <w:r w:rsidRPr="006C2037">
              <w:rPr>
                <w:rFonts w:asciiTheme="minorHAnsi" w:hAnsiTheme="minorHAnsi" w:cs="Calibri"/>
                <w:color w:val="221F1F"/>
                <w:position w:val="1"/>
              </w:rPr>
              <w:t>1.</w:t>
            </w:r>
            <w:r w:rsidRPr="006C2037">
              <w:rPr>
                <w:rFonts w:asciiTheme="minorHAnsi" w:hAnsiTheme="minorHAnsi" w:cs="Calibri"/>
                <w:color w:val="221F1F"/>
                <w:spacing w:val="1"/>
                <w:position w:val="1"/>
              </w:rPr>
              <w:t xml:space="preserve"> </w:t>
            </w:r>
            <w:r w:rsidRPr="006C2037">
              <w:rPr>
                <w:rFonts w:asciiTheme="minorHAnsi" w:hAnsiTheme="minorHAnsi" w:cs="Calibri"/>
                <w:color w:val="221F1F"/>
                <w:position w:val="1"/>
              </w:rPr>
              <w:t>T</w:t>
            </w:r>
            <w:r w:rsidRPr="006C2037">
              <w:rPr>
                <w:rFonts w:asciiTheme="minorHAnsi" w:hAnsiTheme="minorHAnsi" w:cs="Calibri"/>
                <w:color w:val="221F1F"/>
                <w:spacing w:val="2"/>
                <w:position w:val="1"/>
              </w:rPr>
              <w:t>h</w:t>
            </w:r>
            <w:r w:rsidRPr="006C2037">
              <w:rPr>
                <w:rFonts w:asciiTheme="minorHAnsi" w:hAnsiTheme="minorHAnsi" w:cs="Calibri"/>
                <w:color w:val="221F1F"/>
                <w:position w:val="1"/>
              </w:rPr>
              <w:t>e</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p</w:t>
            </w:r>
            <w:r w:rsidRPr="006C2037">
              <w:rPr>
                <w:rFonts w:asciiTheme="minorHAnsi" w:hAnsiTheme="minorHAnsi" w:cs="Calibri"/>
                <w:color w:val="221F1F"/>
                <w:spacing w:val="-2"/>
                <w:position w:val="1"/>
              </w:rPr>
              <w:t>r</w:t>
            </w:r>
            <w:r w:rsidRPr="006C2037">
              <w:rPr>
                <w:rFonts w:asciiTheme="minorHAnsi" w:hAnsiTheme="minorHAnsi" w:cs="Calibri"/>
                <w:color w:val="221F1F"/>
                <w:position w:val="1"/>
              </w:rPr>
              <w:t>oce</w:t>
            </w:r>
            <w:r w:rsidRPr="006C2037">
              <w:rPr>
                <w:rFonts w:asciiTheme="minorHAnsi" w:hAnsiTheme="minorHAnsi" w:cs="Calibri"/>
                <w:color w:val="221F1F"/>
                <w:spacing w:val="-1"/>
                <w:position w:val="1"/>
              </w:rPr>
              <w:t>d</w:t>
            </w:r>
            <w:r w:rsidRPr="006C2037">
              <w:rPr>
                <w:rFonts w:asciiTheme="minorHAnsi" w:hAnsiTheme="minorHAnsi" w:cs="Calibri"/>
                <w:color w:val="221F1F"/>
                <w:spacing w:val="1"/>
                <w:position w:val="1"/>
              </w:rPr>
              <w:t>u</w:t>
            </w:r>
            <w:r w:rsidRPr="006C2037">
              <w:rPr>
                <w:rFonts w:asciiTheme="minorHAnsi" w:hAnsiTheme="minorHAnsi" w:cs="Calibri"/>
                <w:color w:val="221F1F"/>
                <w:position w:val="1"/>
              </w:rPr>
              <w:t>r</w:t>
            </w:r>
            <w:r w:rsidRPr="006C2037">
              <w:rPr>
                <w:rFonts w:asciiTheme="minorHAnsi" w:hAnsiTheme="minorHAnsi" w:cs="Calibri"/>
                <w:color w:val="221F1F"/>
                <w:spacing w:val="2"/>
                <w:position w:val="1"/>
              </w:rPr>
              <w:t>e</w:t>
            </w:r>
            <w:r w:rsidRPr="006C2037">
              <w:rPr>
                <w:rFonts w:asciiTheme="minorHAnsi" w:hAnsiTheme="minorHAnsi" w:cs="Calibri"/>
                <w:color w:val="221F1F"/>
                <w:spacing w:val="-1"/>
                <w:position w:val="1"/>
              </w:rPr>
              <w:t>(</w:t>
            </w:r>
            <w:r w:rsidRPr="006C2037">
              <w:rPr>
                <w:rFonts w:asciiTheme="minorHAnsi" w:hAnsiTheme="minorHAnsi" w:cs="Calibri"/>
                <w:color w:val="221F1F"/>
                <w:position w:val="1"/>
              </w:rPr>
              <w:t>s)</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w</w:t>
            </w:r>
            <w:r w:rsidRPr="006C2037">
              <w:rPr>
                <w:rFonts w:asciiTheme="minorHAnsi" w:hAnsiTheme="minorHAnsi" w:cs="Calibri"/>
                <w:color w:val="221F1F"/>
                <w:position w:val="1"/>
              </w:rPr>
              <w:t>o</w:t>
            </w:r>
            <w:r w:rsidRPr="006C2037">
              <w:rPr>
                <w:rFonts w:asciiTheme="minorHAnsi" w:hAnsiTheme="minorHAnsi" w:cs="Calibri"/>
                <w:color w:val="221F1F"/>
                <w:spacing w:val="1"/>
                <w:position w:val="1"/>
              </w:rPr>
              <w:t>r</w:t>
            </w:r>
            <w:r w:rsidRPr="006C2037">
              <w:rPr>
                <w:rFonts w:asciiTheme="minorHAnsi" w:hAnsiTheme="minorHAnsi" w:cs="Calibri"/>
                <w:color w:val="221F1F"/>
                <w:spacing w:val="-1"/>
                <w:position w:val="1"/>
              </w:rPr>
              <w:t>k</w:t>
            </w:r>
            <w:r w:rsidRPr="006C2037">
              <w:rPr>
                <w:rFonts w:asciiTheme="minorHAnsi" w:hAnsiTheme="minorHAnsi" w:cs="Calibri"/>
                <w:color w:val="221F1F"/>
                <w:position w:val="1"/>
              </w:rPr>
              <w:t>i</w:t>
            </w:r>
            <w:r w:rsidRPr="006C2037">
              <w:rPr>
                <w:rFonts w:asciiTheme="minorHAnsi" w:hAnsiTheme="minorHAnsi" w:cs="Calibri"/>
                <w:color w:val="221F1F"/>
                <w:spacing w:val="1"/>
                <w:position w:val="1"/>
              </w:rPr>
              <w:t>n</w:t>
            </w:r>
            <w:r w:rsidRPr="006C2037">
              <w:rPr>
                <w:rFonts w:asciiTheme="minorHAnsi" w:hAnsiTheme="minorHAnsi" w:cs="Calibri"/>
                <w:color w:val="221F1F"/>
                <w:position w:val="1"/>
              </w:rPr>
              <w:t>g</w:t>
            </w:r>
            <w:r w:rsidRPr="006C2037">
              <w:rPr>
                <w:rFonts w:asciiTheme="minorHAnsi" w:hAnsiTheme="minorHAnsi" w:cs="Calibri"/>
                <w:color w:val="221F1F"/>
                <w:spacing w:val="-5"/>
                <w:position w:val="1"/>
              </w:rPr>
              <w:t xml:space="preserve"> </w:t>
            </w:r>
            <w:r w:rsidRPr="006C2037">
              <w:rPr>
                <w:rFonts w:asciiTheme="minorHAnsi" w:hAnsiTheme="minorHAnsi" w:cs="Calibri"/>
                <w:color w:val="221F1F"/>
                <w:spacing w:val="-2"/>
                <w:position w:val="1"/>
              </w:rPr>
              <w:t>o</w:t>
            </w:r>
            <w:r w:rsidRPr="006C2037">
              <w:rPr>
                <w:rFonts w:asciiTheme="minorHAnsi" w:hAnsiTheme="minorHAnsi" w:cs="Calibri"/>
                <w:color w:val="221F1F"/>
                <w:position w:val="1"/>
              </w:rPr>
              <w:t>n</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position w:val="1"/>
              </w:rPr>
              <w:t>a</w:t>
            </w:r>
            <w:r w:rsidRPr="006C2037">
              <w:rPr>
                <w:rFonts w:asciiTheme="minorHAnsi" w:hAnsiTheme="minorHAnsi" w:cs="Calibri"/>
                <w:color w:val="221F1F"/>
                <w:spacing w:val="-1"/>
                <w:position w:val="1"/>
              </w:rPr>
              <w:t>n</w:t>
            </w:r>
            <w:r w:rsidRPr="006C2037">
              <w:rPr>
                <w:rFonts w:asciiTheme="minorHAnsi" w:hAnsiTheme="minorHAnsi" w:cs="Calibri"/>
                <w:color w:val="221F1F"/>
                <w:spacing w:val="1"/>
                <w:position w:val="1"/>
              </w:rPr>
              <w:t>d</w:t>
            </w:r>
            <w:r w:rsidRPr="006C2037">
              <w:rPr>
                <w:rFonts w:asciiTheme="minorHAnsi" w:hAnsiTheme="minorHAnsi" w:cs="Calibri"/>
                <w:color w:val="221F1F"/>
                <w:position w:val="1"/>
              </w:rPr>
              <w:t>,</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f</w:t>
            </w:r>
            <w:r w:rsidRPr="006C2037">
              <w:rPr>
                <w:rFonts w:asciiTheme="minorHAnsi" w:hAnsiTheme="minorHAnsi" w:cs="Calibri"/>
                <w:color w:val="221F1F"/>
                <w:position w:val="1"/>
              </w:rPr>
              <w:t>or</w:t>
            </w:r>
            <w:r w:rsidRPr="006C2037">
              <w:rPr>
                <w:rFonts w:asciiTheme="minorHAnsi" w:hAnsiTheme="minorHAnsi" w:cs="Calibri"/>
                <w:color w:val="221F1F"/>
                <w:spacing w:val="-3"/>
                <w:position w:val="1"/>
              </w:rPr>
              <w:t xml:space="preserve"> </w:t>
            </w:r>
            <w:r w:rsidRPr="006C2037">
              <w:rPr>
                <w:rFonts w:asciiTheme="minorHAnsi" w:hAnsiTheme="minorHAnsi" w:cs="Calibri"/>
                <w:color w:val="221F1F"/>
                <w:position w:val="1"/>
              </w:rPr>
              <w:t>e</w:t>
            </w:r>
            <w:r w:rsidRPr="006C2037">
              <w:rPr>
                <w:rFonts w:asciiTheme="minorHAnsi" w:hAnsiTheme="minorHAnsi" w:cs="Calibri"/>
                <w:color w:val="221F1F"/>
                <w:spacing w:val="1"/>
                <w:position w:val="1"/>
              </w:rPr>
              <w:t>a</w:t>
            </w:r>
            <w:r w:rsidRPr="006C2037">
              <w:rPr>
                <w:rFonts w:asciiTheme="minorHAnsi" w:hAnsiTheme="minorHAnsi" w:cs="Calibri"/>
                <w:color w:val="221F1F"/>
                <w:spacing w:val="-1"/>
                <w:position w:val="1"/>
              </w:rPr>
              <w:t>c</w:t>
            </w:r>
            <w:r w:rsidRPr="006C2037">
              <w:rPr>
                <w:rFonts w:asciiTheme="minorHAnsi" w:hAnsiTheme="minorHAnsi" w:cs="Calibri"/>
                <w:color w:val="221F1F"/>
                <w:position w:val="1"/>
              </w:rPr>
              <w:t>h</w:t>
            </w:r>
            <w:r w:rsidRPr="006C2037">
              <w:rPr>
                <w:rFonts w:asciiTheme="minorHAnsi" w:hAnsiTheme="minorHAnsi" w:cs="Calibri"/>
                <w:color w:val="221F1F"/>
                <w:spacing w:val="-4"/>
                <w:position w:val="1"/>
              </w:rPr>
              <w:t xml:space="preserve"> </w:t>
            </w:r>
            <w:r w:rsidRPr="006C2037">
              <w:rPr>
                <w:rFonts w:asciiTheme="minorHAnsi" w:hAnsiTheme="minorHAnsi" w:cs="Calibri"/>
                <w:color w:val="221F1F"/>
                <w:spacing w:val="1"/>
                <w:position w:val="1"/>
              </w:rPr>
              <w:t>p</w:t>
            </w:r>
            <w:r w:rsidRPr="006C2037">
              <w:rPr>
                <w:rFonts w:asciiTheme="minorHAnsi" w:hAnsiTheme="minorHAnsi" w:cs="Calibri"/>
                <w:color w:val="221F1F"/>
                <w:position w:val="1"/>
              </w:rPr>
              <w:t>r</w:t>
            </w:r>
            <w:r w:rsidRPr="006C2037">
              <w:rPr>
                <w:rFonts w:asciiTheme="minorHAnsi" w:hAnsiTheme="minorHAnsi" w:cs="Calibri"/>
                <w:color w:val="221F1F"/>
                <w:spacing w:val="1"/>
                <w:position w:val="1"/>
              </w:rPr>
              <w:t>o</w:t>
            </w:r>
            <w:r w:rsidRPr="006C2037">
              <w:rPr>
                <w:rFonts w:asciiTheme="minorHAnsi" w:hAnsiTheme="minorHAnsi" w:cs="Calibri"/>
                <w:color w:val="221F1F"/>
                <w:spacing w:val="-3"/>
                <w:position w:val="1"/>
              </w:rPr>
              <w:t>c</w:t>
            </w:r>
            <w:r w:rsidRPr="006C2037">
              <w:rPr>
                <w:rFonts w:asciiTheme="minorHAnsi" w:hAnsiTheme="minorHAnsi" w:cs="Calibri"/>
                <w:color w:val="221F1F"/>
                <w:position w:val="1"/>
              </w:rPr>
              <w:t>e</w:t>
            </w:r>
            <w:r w:rsidRPr="006C2037">
              <w:rPr>
                <w:rFonts w:asciiTheme="minorHAnsi" w:hAnsiTheme="minorHAnsi" w:cs="Calibri"/>
                <w:color w:val="221F1F"/>
                <w:spacing w:val="1"/>
                <w:position w:val="1"/>
              </w:rPr>
              <w:t>du</w:t>
            </w:r>
            <w:r w:rsidRPr="006C2037">
              <w:rPr>
                <w:rFonts w:asciiTheme="minorHAnsi" w:hAnsiTheme="minorHAnsi" w:cs="Calibri"/>
                <w:color w:val="221F1F"/>
                <w:spacing w:val="-2"/>
                <w:position w:val="1"/>
              </w:rPr>
              <w:t>r</w:t>
            </w:r>
            <w:r w:rsidRPr="006C2037">
              <w:rPr>
                <w:rFonts w:asciiTheme="minorHAnsi" w:hAnsiTheme="minorHAnsi" w:cs="Calibri"/>
                <w:color w:val="221F1F"/>
                <w:position w:val="1"/>
              </w:rPr>
              <w:t>e:</w:t>
            </w:r>
          </w:p>
          <w:p w14:paraId="2160AC74" w14:textId="77777777" w:rsidR="00A0629B" w:rsidRPr="006C2037" w:rsidRDefault="00A0629B" w:rsidP="00A0629B">
            <w:pPr>
              <w:autoSpaceDE w:val="0"/>
              <w:autoSpaceDN w:val="0"/>
              <w:adjustRightInd w:val="0"/>
              <w:ind w:left="314" w:right="-20"/>
              <w:rPr>
                <w:rFonts w:asciiTheme="minorHAnsi" w:hAnsiTheme="minorHAnsi" w:cs="Calibri"/>
                <w:color w:val="221F1F"/>
                <w:spacing w:val="1"/>
              </w:rPr>
            </w:pPr>
            <w:r w:rsidRPr="006C2037">
              <w:rPr>
                <w:rFonts w:asciiTheme="minorHAnsi" w:hAnsiTheme="minorHAnsi" w:cs="Calibri"/>
                <w:color w:val="221F1F"/>
                <w:spacing w:val="1"/>
              </w:rPr>
              <w:t>- the total number of steps, out of which</w:t>
            </w:r>
          </w:p>
          <w:p w14:paraId="14C4ACBE" w14:textId="77777777" w:rsidR="00A0629B" w:rsidRPr="006C2037" w:rsidRDefault="00A0629B" w:rsidP="00A0629B">
            <w:pPr>
              <w:autoSpaceDE w:val="0"/>
              <w:autoSpaceDN w:val="0"/>
              <w:adjustRightInd w:val="0"/>
              <w:ind w:left="314" w:right="-20"/>
              <w:rPr>
                <w:rFonts w:asciiTheme="minorHAnsi" w:hAnsiTheme="minorHAnsi" w:cs="Calibri"/>
                <w:color w:val="221F1F"/>
                <w:spacing w:val="1"/>
              </w:rPr>
            </w:pPr>
            <w:r w:rsidRPr="006C2037">
              <w:rPr>
                <w:rFonts w:asciiTheme="minorHAnsi" w:hAnsiTheme="minorHAnsi" w:cs="Calibri"/>
                <w:color w:val="221F1F"/>
                <w:spacing w:val="1"/>
              </w:rPr>
              <w:t>- the number of steps documented by more than 50%</w:t>
            </w:r>
          </w:p>
          <w:p w14:paraId="5823BD41" w14:textId="77777777" w:rsidR="00A0629B" w:rsidRPr="006C2037" w:rsidRDefault="00A0629B" w:rsidP="00A0629B">
            <w:pPr>
              <w:autoSpaceDE w:val="0"/>
              <w:autoSpaceDN w:val="0"/>
              <w:adjustRightInd w:val="0"/>
              <w:ind w:left="314" w:right="-20"/>
              <w:rPr>
                <w:rFonts w:asciiTheme="minorHAnsi" w:hAnsiTheme="minorHAnsi" w:cs="Calibri"/>
                <w:color w:val="221F1F"/>
                <w:spacing w:val="1"/>
              </w:rPr>
            </w:pPr>
            <w:r w:rsidRPr="006C2037">
              <w:rPr>
                <w:rFonts w:asciiTheme="minorHAnsi" w:hAnsiTheme="minorHAnsi" w:cs="Calibri"/>
                <w:color w:val="221F1F"/>
                <w:spacing w:val="1"/>
              </w:rPr>
              <w:t>- the number of steps documented by less than 50%</w:t>
            </w:r>
          </w:p>
          <w:p w14:paraId="6E204459" w14:textId="77777777" w:rsidR="00A0629B" w:rsidRPr="006C2037" w:rsidRDefault="00A0629B" w:rsidP="00A0629B">
            <w:pPr>
              <w:autoSpaceDE w:val="0"/>
              <w:autoSpaceDN w:val="0"/>
              <w:adjustRightInd w:val="0"/>
              <w:ind w:left="314" w:right="-20"/>
              <w:rPr>
                <w:rFonts w:asciiTheme="minorHAnsi" w:hAnsiTheme="minorHAnsi" w:cs="Calibri"/>
                <w:color w:val="221F1F"/>
                <w:spacing w:val="1"/>
              </w:rPr>
            </w:pPr>
            <w:r w:rsidRPr="006C2037">
              <w:rPr>
                <w:rFonts w:asciiTheme="minorHAnsi" w:hAnsiTheme="minorHAnsi" w:cs="Calibri"/>
                <w:color w:val="221F1F"/>
                <w:spacing w:val="1"/>
              </w:rPr>
              <w:t>- the number of consistency review tickets still pending</w:t>
            </w:r>
          </w:p>
          <w:p w14:paraId="66EAED16" w14:textId="77777777" w:rsidR="00A0629B" w:rsidRPr="006C2037" w:rsidRDefault="00A0629B" w:rsidP="00A0629B">
            <w:pPr>
              <w:autoSpaceDE w:val="0"/>
              <w:autoSpaceDN w:val="0"/>
              <w:adjustRightInd w:val="0"/>
              <w:ind w:left="40" w:right="-20"/>
              <w:rPr>
                <w:rFonts w:asciiTheme="minorHAnsi" w:hAnsiTheme="minorHAnsi" w:cs="Calibri"/>
                <w:color w:val="000000"/>
              </w:rPr>
            </w:pPr>
            <w:r w:rsidRPr="006C2037">
              <w:rPr>
                <w:rFonts w:asciiTheme="minorHAnsi" w:hAnsiTheme="minorHAnsi" w:cs="Calibri"/>
                <w:color w:val="221F1F"/>
              </w:rPr>
              <w:t>2.</w:t>
            </w:r>
            <w:r w:rsidRPr="006C2037">
              <w:rPr>
                <w:rFonts w:asciiTheme="minorHAnsi" w:hAnsiTheme="minorHAnsi" w:cs="Calibri"/>
                <w:color w:val="221F1F"/>
                <w:spacing w:val="1"/>
              </w:rPr>
              <w:t xml:space="preserve"> </w:t>
            </w:r>
            <w:r w:rsidRPr="006C2037">
              <w:rPr>
                <w:rFonts w:asciiTheme="minorHAnsi" w:hAnsiTheme="minorHAnsi" w:cs="Calibri"/>
                <w:color w:val="221F1F"/>
              </w:rPr>
              <w:t>If</w:t>
            </w:r>
            <w:r w:rsidRPr="006C2037">
              <w:rPr>
                <w:rFonts w:asciiTheme="minorHAnsi" w:hAnsiTheme="minorHAnsi" w:cs="Calibri"/>
                <w:color w:val="221F1F"/>
                <w:spacing w:val="1"/>
              </w:rPr>
              <w:t xml:space="preserve"> </w:t>
            </w:r>
            <w:r w:rsidRPr="006C2037">
              <w:rPr>
                <w:rFonts w:asciiTheme="minorHAnsi" w:hAnsiTheme="minorHAnsi" w:cs="Calibri"/>
                <w:color w:val="221F1F"/>
                <w:spacing w:val="-2"/>
              </w:rPr>
              <w:t>a</w:t>
            </w:r>
            <w:r w:rsidRPr="006C2037">
              <w:rPr>
                <w:rFonts w:asciiTheme="minorHAnsi" w:hAnsiTheme="minorHAnsi" w:cs="Calibri"/>
                <w:color w:val="221F1F"/>
                <w:spacing w:val="1"/>
              </w:rPr>
              <w:t>n</w:t>
            </w:r>
            <w:r w:rsidRPr="006C2037">
              <w:rPr>
                <w:rFonts w:asciiTheme="minorHAnsi" w:hAnsiTheme="minorHAnsi" w:cs="Calibri"/>
                <w:color w:val="221F1F"/>
              </w:rPr>
              <w:t>y,</w:t>
            </w:r>
            <w:r w:rsidRPr="006C2037">
              <w:rPr>
                <w:rFonts w:asciiTheme="minorHAnsi" w:hAnsiTheme="minorHAnsi" w:cs="Calibri"/>
                <w:color w:val="221F1F"/>
                <w:spacing w:val="-1"/>
              </w:rPr>
              <w:t xml:space="preserve"> 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p</w:t>
            </w:r>
            <w:r w:rsidRPr="006C2037">
              <w:rPr>
                <w:rFonts w:asciiTheme="minorHAnsi" w:hAnsiTheme="minorHAnsi" w:cs="Calibri"/>
                <w:color w:val="221F1F"/>
              </w:rPr>
              <w:t>r</w:t>
            </w:r>
            <w:r w:rsidRPr="006C2037">
              <w:rPr>
                <w:rFonts w:asciiTheme="minorHAnsi" w:hAnsiTheme="minorHAnsi" w:cs="Calibri"/>
                <w:color w:val="221F1F"/>
                <w:spacing w:val="-1"/>
              </w:rPr>
              <w:t>o</w:t>
            </w:r>
            <w:r w:rsidRPr="006C2037">
              <w:rPr>
                <w:rFonts w:asciiTheme="minorHAnsi" w:hAnsiTheme="minorHAnsi" w:cs="Calibri"/>
                <w:color w:val="221F1F"/>
                <w:spacing w:val="1"/>
              </w:rPr>
              <w:t>b</w:t>
            </w:r>
            <w:r w:rsidRPr="006C2037">
              <w:rPr>
                <w:rFonts w:asciiTheme="minorHAnsi" w:hAnsiTheme="minorHAnsi" w:cs="Calibri"/>
                <w:color w:val="221F1F"/>
              </w:rPr>
              <w:t>le</w:t>
            </w:r>
            <w:r w:rsidRPr="006C2037">
              <w:rPr>
                <w:rFonts w:asciiTheme="minorHAnsi" w:hAnsiTheme="minorHAnsi" w:cs="Calibri"/>
                <w:color w:val="221F1F"/>
                <w:spacing w:val="1"/>
              </w:rPr>
              <w:t>m</w:t>
            </w:r>
            <w:r w:rsidRPr="006C2037">
              <w:rPr>
                <w:rFonts w:asciiTheme="minorHAnsi" w:hAnsiTheme="minorHAnsi" w:cs="Calibri"/>
                <w:color w:val="221F1F"/>
              </w:rPr>
              <w:t>s</w:t>
            </w:r>
            <w:r w:rsidRPr="006C2037">
              <w:rPr>
                <w:rFonts w:asciiTheme="minorHAnsi" w:hAnsiTheme="minorHAnsi" w:cs="Calibri"/>
                <w:color w:val="221F1F"/>
                <w:spacing w:val="-6"/>
              </w:rPr>
              <w:t xml:space="preserve"> </w:t>
            </w:r>
            <w:r w:rsidRPr="006C2037">
              <w:rPr>
                <w:rFonts w:asciiTheme="minorHAnsi" w:hAnsiTheme="minorHAnsi" w:cs="Calibri"/>
                <w:color w:val="221F1F"/>
                <w:spacing w:val="1"/>
              </w:rPr>
              <w:t>f</w:t>
            </w:r>
            <w:r w:rsidRPr="006C2037">
              <w:rPr>
                <w:rFonts w:asciiTheme="minorHAnsi" w:hAnsiTheme="minorHAnsi" w:cs="Calibri"/>
                <w:color w:val="221F1F"/>
                <w:spacing w:val="-2"/>
              </w:rPr>
              <w:t>a</w:t>
            </w:r>
            <w:r w:rsidRPr="006C2037">
              <w:rPr>
                <w:rFonts w:asciiTheme="minorHAnsi" w:hAnsiTheme="minorHAnsi" w:cs="Calibri"/>
                <w:color w:val="221F1F"/>
                <w:spacing w:val="-1"/>
              </w:rPr>
              <w:t>c</w:t>
            </w:r>
            <w:r w:rsidRPr="006C2037">
              <w:rPr>
                <w:rFonts w:asciiTheme="minorHAnsi" w:hAnsiTheme="minorHAnsi" w:cs="Calibri"/>
                <w:color w:val="221F1F"/>
              </w:rPr>
              <w:t>ed</w:t>
            </w:r>
            <w:r w:rsidRPr="006C2037">
              <w:rPr>
                <w:rFonts w:asciiTheme="minorHAnsi" w:hAnsiTheme="minorHAnsi" w:cs="Calibri"/>
                <w:color w:val="221F1F"/>
                <w:spacing w:val="-1"/>
              </w:rPr>
              <w:t xml:space="preserve"> d</w:t>
            </w:r>
            <w:r w:rsidRPr="006C2037">
              <w:rPr>
                <w:rFonts w:asciiTheme="minorHAnsi" w:hAnsiTheme="minorHAnsi" w:cs="Calibri"/>
                <w:color w:val="221F1F"/>
                <w:spacing w:val="1"/>
              </w:rPr>
              <w:t>u</w:t>
            </w:r>
            <w:r w:rsidRPr="006C2037">
              <w:rPr>
                <w:rFonts w:asciiTheme="minorHAnsi" w:hAnsiTheme="minorHAnsi" w:cs="Calibri"/>
                <w:color w:val="221F1F"/>
              </w:rPr>
              <w:t>ri</w:t>
            </w:r>
            <w:r w:rsidRPr="006C2037">
              <w:rPr>
                <w:rFonts w:asciiTheme="minorHAnsi" w:hAnsiTheme="minorHAnsi" w:cs="Calibri"/>
                <w:color w:val="221F1F"/>
                <w:spacing w:val="1"/>
              </w:rPr>
              <w:t>n</w:t>
            </w:r>
            <w:r w:rsidRPr="006C2037">
              <w:rPr>
                <w:rFonts w:asciiTheme="minorHAnsi" w:hAnsiTheme="minorHAnsi" w:cs="Calibri"/>
                <w:color w:val="221F1F"/>
              </w:rPr>
              <w:t>g</w:t>
            </w:r>
            <w:r w:rsidRPr="006C2037">
              <w:rPr>
                <w:rFonts w:asciiTheme="minorHAnsi" w:hAnsiTheme="minorHAnsi" w:cs="Calibri"/>
                <w:color w:val="221F1F"/>
                <w:spacing w:val="-3"/>
              </w:rPr>
              <w:t xml:space="preserve"> </w:t>
            </w:r>
            <w:r w:rsidRPr="006C2037">
              <w:rPr>
                <w:rFonts w:asciiTheme="minorHAnsi" w:hAnsiTheme="minorHAnsi" w:cs="Calibri"/>
                <w:color w:val="221F1F"/>
                <w:spacing w:val="-1"/>
              </w:rPr>
              <w:t>t</w:t>
            </w:r>
            <w:r w:rsidRPr="006C2037">
              <w:rPr>
                <w:rFonts w:asciiTheme="minorHAnsi" w:hAnsiTheme="minorHAnsi" w:cs="Calibri"/>
                <w:color w:val="221F1F"/>
                <w:spacing w:val="1"/>
              </w:rPr>
              <w:t>h</w:t>
            </w:r>
            <w:r w:rsidRPr="006C2037">
              <w:rPr>
                <w:rFonts w:asciiTheme="minorHAnsi" w:hAnsiTheme="minorHAnsi" w:cs="Calibri"/>
                <w:color w:val="221F1F"/>
              </w:rPr>
              <w:t>e</w:t>
            </w:r>
            <w:r w:rsidRPr="006C2037">
              <w:rPr>
                <w:rFonts w:asciiTheme="minorHAnsi" w:hAnsiTheme="minorHAnsi" w:cs="Calibri"/>
                <w:color w:val="221F1F"/>
                <w:spacing w:val="-1"/>
              </w:rPr>
              <w:t xml:space="preserve"> w</w:t>
            </w:r>
            <w:r w:rsidRPr="006C2037">
              <w:rPr>
                <w:rFonts w:asciiTheme="minorHAnsi" w:hAnsiTheme="minorHAnsi" w:cs="Calibri"/>
                <w:color w:val="221F1F"/>
              </w:rPr>
              <w:t>e</w:t>
            </w:r>
            <w:r w:rsidRPr="006C2037">
              <w:rPr>
                <w:rFonts w:asciiTheme="minorHAnsi" w:hAnsiTheme="minorHAnsi" w:cs="Calibri"/>
                <w:color w:val="221F1F"/>
                <w:spacing w:val="1"/>
              </w:rPr>
              <w:t>ek</w:t>
            </w:r>
            <w:r w:rsidRPr="006C2037">
              <w:rPr>
                <w:rFonts w:asciiTheme="minorHAnsi" w:hAnsiTheme="minorHAnsi" w:cs="Calibri"/>
                <w:color w:val="221F1F"/>
              </w:rPr>
              <w:t>.</w:t>
            </w:r>
          </w:p>
          <w:p w14:paraId="5D964E6A" w14:textId="77777777" w:rsidR="00A0629B" w:rsidRPr="006C2037" w:rsidRDefault="00A0629B" w:rsidP="00A0629B">
            <w:pPr>
              <w:autoSpaceDE w:val="0"/>
              <w:autoSpaceDN w:val="0"/>
              <w:adjustRightInd w:val="0"/>
              <w:spacing w:line="284" w:lineRule="exact"/>
              <w:ind w:left="40" w:right="-20"/>
              <w:rPr>
                <w:rFonts w:asciiTheme="minorHAnsi" w:hAnsiTheme="minorHAnsi" w:cs="Calibri"/>
                <w:color w:val="000000"/>
              </w:rPr>
            </w:pPr>
            <w:r w:rsidRPr="006C2037">
              <w:rPr>
                <w:rFonts w:asciiTheme="minorHAnsi" w:hAnsiTheme="minorHAnsi" w:cs="Calibri"/>
                <w:color w:val="221F1F"/>
                <w:position w:val="1"/>
              </w:rPr>
              <w:t>3.</w:t>
            </w:r>
            <w:r w:rsidRPr="006C2037">
              <w:rPr>
                <w:rFonts w:asciiTheme="minorHAnsi" w:hAnsiTheme="minorHAnsi" w:cs="Calibri"/>
                <w:color w:val="221F1F"/>
                <w:spacing w:val="1"/>
                <w:position w:val="1"/>
              </w:rPr>
              <w:t xml:space="preserve"> </w:t>
            </w:r>
            <w:r w:rsidRPr="006C2037">
              <w:rPr>
                <w:rFonts w:asciiTheme="minorHAnsi" w:hAnsiTheme="minorHAnsi" w:cs="Calibri"/>
                <w:color w:val="221F1F"/>
                <w:position w:val="1"/>
              </w:rPr>
              <w:t>T</w:t>
            </w:r>
            <w:r w:rsidRPr="006C2037">
              <w:rPr>
                <w:rFonts w:asciiTheme="minorHAnsi" w:hAnsiTheme="minorHAnsi" w:cs="Calibri"/>
                <w:color w:val="221F1F"/>
                <w:spacing w:val="2"/>
                <w:position w:val="1"/>
              </w:rPr>
              <w:t>h</w:t>
            </w:r>
            <w:r w:rsidRPr="006C2037">
              <w:rPr>
                <w:rFonts w:asciiTheme="minorHAnsi" w:hAnsiTheme="minorHAnsi" w:cs="Calibri"/>
                <w:color w:val="221F1F"/>
                <w:position w:val="1"/>
              </w:rPr>
              <w:t>e</w:t>
            </w:r>
            <w:r w:rsidRPr="006C2037">
              <w:rPr>
                <w:rFonts w:asciiTheme="minorHAnsi" w:hAnsiTheme="minorHAnsi" w:cs="Calibri"/>
                <w:color w:val="221F1F"/>
                <w:spacing w:val="-2"/>
                <w:position w:val="1"/>
              </w:rPr>
              <w:t xml:space="preserve"> o</w:t>
            </w:r>
            <w:r w:rsidRPr="006C2037">
              <w:rPr>
                <w:rFonts w:asciiTheme="minorHAnsi" w:hAnsiTheme="minorHAnsi" w:cs="Calibri"/>
                <w:color w:val="221F1F"/>
                <w:spacing w:val="1"/>
                <w:position w:val="1"/>
              </w:rPr>
              <w:t>b</w:t>
            </w:r>
            <w:r w:rsidRPr="006C2037">
              <w:rPr>
                <w:rFonts w:asciiTheme="minorHAnsi" w:hAnsiTheme="minorHAnsi" w:cs="Calibri"/>
                <w:color w:val="221F1F"/>
                <w:position w:val="1"/>
              </w:rPr>
              <w:t>j</w:t>
            </w:r>
            <w:r w:rsidRPr="006C2037">
              <w:rPr>
                <w:rFonts w:asciiTheme="minorHAnsi" w:hAnsiTheme="minorHAnsi" w:cs="Calibri"/>
                <w:color w:val="221F1F"/>
                <w:spacing w:val="1"/>
                <w:position w:val="1"/>
              </w:rPr>
              <w:t>e</w:t>
            </w:r>
            <w:r w:rsidRPr="006C2037">
              <w:rPr>
                <w:rFonts w:asciiTheme="minorHAnsi" w:hAnsiTheme="minorHAnsi" w:cs="Calibri"/>
                <w:color w:val="221F1F"/>
                <w:spacing w:val="-1"/>
                <w:position w:val="1"/>
              </w:rPr>
              <w:t>c</w:t>
            </w:r>
            <w:r w:rsidRPr="006C2037">
              <w:rPr>
                <w:rFonts w:asciiTheme="minorHAnsi" w:hAnsiTheme="minorHAnsi" w:cs="Calibri"/>
                <w:color w:val="221F1F"/>
                <w:spacing w:val="1"/>
                <w:position w:val="1"/>
              </w:rPr>
              <w:t>t</w:t>
            </w:r>
            <w:r w:rsidRPr="006C2037">
              <w:rPr>
                <w:rFonts w:asciiTheme="minorHAnsi" w:hAnsiTheme="minorHAnsi" w:cs="Calibri"/>
                <w:color w:val="221F1F"/>
                <w:position w:val="1"/>
              </w:rPr>
              <w:t>ives</w:t>
            </w:r>
            <w:r w:rsidRPr="006C2037">
              <w:rPr>
                <w:rFonts w:asciiTheme="minorHAnsi" w:hAnsiTheme="minorHAnsi" w:cs="Calibri"/>
                <w:color w:val="221F1F"/>
                <w:spacing w:val="-8"/>
                <w:position w:val="1"/>
              </w:rPr>
              <w:t xml:space="preserve"> </w:t>
            </w:r>
            <w:r w:rsidRPr="006C2037">
              <w:rPr>
                <w:rFonts w:asciiTheme="minorHAnsi" w:hAnsiTheme="minorHAnsi" w:cs="Calibri"/>
                <w:color w:val="221F1F"/>
                <w:position w:val="1"/>
              </w:rPr>
              <w:t xml:space="preserve">of </w:t>
            </w:r>
            <w:r w:rsidRPr="006C2037">
              <w:rPr>
                <w:rFonts w:asciiTheme="minorHAnsi" w:hAnsiTheme="minorHAnsi" w:cs="Calibri"/>
                <w:color w:val="221F1F"/>
                <w:spacing w:val="-1"/>
                <w:position w:val="1"/>
              </w:rPr>
              <w:t>t</w:t>
            </w:r>
            <w:r w:rsidRPr="006C2037">
              <w:rPr>
                <w:rFonts w:asciiTheme="minorHAnsi" w:hAnsiTheme="minorHAnsi" w:cs="Calibri"/>
                <w:color w:val="221F1F"/>
                <w:spacing w:val="1"/>
                <w:position w:val="1"/>
              </w:rPr>
              <w:t>h</w:t>
            </w:r>
            <w:r w:rsidRPr="006C2037">
              <w:rPr>
                <w:rFonts w:asciiTheme="minorHAnsi" w:hAnsiTheme="minorHAnsi" w:cs="Calibri"/>
                <w:color w:val="221F1F"/>
                <w:position w:val="1"/>
              </w:rPr>
              <w:t>e</w:t>
            </w:r>
            <w:r w:rsidRPr="006C2037">
              <w:rPr>
                <w:rFonts w:asciiTheme="minorHAnsi" w:hAnsiTheme="minorHAnsi" w:cs="Calibri"/>
                <w:color w:val="221F1F"/>
                <w:spacing w:val="-3"/>
                <w:position w:val="1"/>
              </w:rPr>
              <w:t xml:space="preserve"> </w:t>
            </w:r>
            <w:r w:rsidRPr="006C2037">
              <w:rPr>
                <w:rFonts w:asciiTheme="minorHAnsi" w:hAnsiTheme="minorHAnsi" w:cs="Calibri"/>
                <w:color w:val="221F1F"/>
                <w:spacing w:val="-1"/>
                <w:position w:val="1"/>
              </w:rPr>
              <w:t>f</w:t>
            </w:r>
            <w:r w:rsidRPr="006C2037">
              <w:rPr>
                <w:rFonts w:asciiTheme="minorHAnsi" w:hAnsiTheme="minorHAnsi" w:cs="Calibri"/>
                <w:color w:val="221F1F"/>
                <w:position w:val="1"/>
              </w:rPr>
              <w:t>oll</w:t>
            </w:r>
            <w:r w:rsidRPr="006C2037">
              <w:rPr>
                <w:rFonts w:asciiTheme="minorHAnsi" w:hAnsiTheme="minorHAnsi" w:cs="Calibri"/>
                <w:color w:val="221F1F"/>
                <w:spacing w:val="1"/>
                <w:position w:val="1"/>
              </w:rPr>
              <w:t>o</w:t>
            </w:r>
            <w:r w:rsidRPr="006C2037">
              <w:rPr>
                <w:rFonts w:asciiTheme="minorHAnsi" w:hAnsiTheme="minorHAnsi" w:cs="Calibri"/>
                <w:color w:val="221F1F"/>
                <w:spacing w:val="-1"/>
                <w:position w:val="1"/>
              </w:rPr>
              <w:t>w</w:t>
            </w:r>
            <w:r w:rsidRPr="006C2037">
              <w:rPr>
                <w:rFonts w:asciiTheme="minorHAnsi" w:hAnsiTheme="minorHAnsi" w:cs="Calibri"/>
                <w:color w:val="221F1F"/>
                <w:position w:val="1"/>
              </w:rPr>
              <w:t>i</w:t>
            </w:r>
            <w:r w:rsidRPr="006C2037">
              <w:rPr>
                <w:rFonts w:asciiTheme="minorHAnsi" w:hAnsiTheme="minorHAnsi" w:cs="Calibri"/>
                <w:color w:val="221F1F"/>
                <w:spacing w:val="1"/>
                <w:position w:val="1"/>
              </w:rPr>
              <w:t>n</w:t>
            </w:r>
            <w:r w:rsidRPr="006C2037">
              <w:rPr>
                <w:rFonts w:asciiTheme="minorHAnsi" w:hAnsiTheme="minorHAnsi" w:cs="Calibri"/>
                <w:color w:val="221F1F"/>
                <w:position w:val="1"/>
              </w:rPr>
              <w:t>g</w:t>
            </w:r>
            <w:r w:rsidRPr="006C2037">
              <w:rPr>
                <w:rFonts w:asciiTheme="minorHAnsi" w:hAnsiTheme="minorHAnsi" w:cs="Calibri"/>
                <w:color w:val="221F1F"/>
                <w:spacing w:val="-2"/>
                <w:position w:val="1"/>
              </w:rPr>
              <w:t xml:space="preserve"> </w:t>
            </w:r>
            <w:r w:rsidRPr="006C2037">
              <w:rPr>
                <w:rFonts w:asciiTheme="minorHAnsi" w:hAnsiTheme="minorHAnsi" w:cs="Calibri"/>
                <w:color w:val="221F1F"/>
                <w:spacing w:val="-1"/>
                <w:position w:val="1"/>
              </w:rPr>
              <w:t>w</w:t>
            </w:r>
            <w:r w:rsidRPr="006C2037">
              <w:rPr>
                <w:rFonts w:asciiTheme="minorHAnsi" w:hAnsiTheme="minorHAnsi" w:cs="Calibri"/>
                <w:color w:val="221F1F"/>
                <w:position w:val="1"/>
              </w:rPr>
              <w:t>e</w:t>
            </w:r>
            <w:r w:rsidRPr="006C2037">
              <w:rPr>
                <w:rFonts w:asciiTheme="minorHAnsi" w:hAnsiTheme="minorHAnsi" w:cs="Calibri"/>
                <w:color w:val="221F1F"/>
                <w:spacing w:val="1"/>
                <w:position w:val="1"/>
              </w:rPr>
              <w:t>e</w:t>
            </w:r>
            <w:r w:rsidRPr="006C2037">
              <w:rPr>
                <w:rFonts w:asciiTheme="minorHAnsi" w:hAnsiTheme="minorHAnsi" w:cs="Calibri"/>
                <w:color w:val="221F1F"/>
                <w:spacing w:val="-1"/>
                <w:position w:val="1"/>
              </w:rPr>
              <w:t>k</w:t>
            </w:r>
            <w:r w:rsidRPr="006C2037">
              <w:rPr>
                <w:rFonts w:asciiTheme="minorHAnsi" w:hAnsiTheme="minorHAnsi" w:cs="Calibri"/>
                <w:color w:val="221F1F"/>
                <w:position w:val="1"/>
              </w:rPr>
              <w:t>.</w:t>
            </w:r>
          </w:p>
          <w:p w14:paraId="6A4B2826" w14:textId="77777777" w:rsidR="00A0629B" w:rsidRPr="006C2037" w:rsidRDefault="00A0629B" w:rsidP="00A0629B">
            <w:pPr>
              <w:pStyle w:val="Default"/>
              <w:ind w:left="900" w:hanging="360"/>
              <w:rPr>
                <w:rFonts w:asciiTheme="minorHAnsi" w:hAnsiTheme="minorHAnsi"/>
                <w:b/>
                <w:bCs/>
              </w:rPr>
            </w:pPr>
          </w:p>
          <w:p w14:paraId="60502C5E" w14:textId="77777777" w:rsidR="00A0629B" w:rsidRPr="006C2037" w:rsidRDefault="00A0629B" w:rsidP="00A0629B">
            <w:pPr>
              <w:pStyle w:val="Default"/>
              <w:ind w:left="900" w:hanging="360"/>
              <w:rPr>
                <w:rFonts w:asciiTheme="minorHAnsi" w:hAnsiTheme="minorHAnsi"/>
                <w:b/>
                <w:bCs/>
              </w:rPr>
            </w:pPr>
            <w:r w:rsidRPr="006C2037">
              <w:rPr>
                <w:rFonts w:asciiTheme="minorHAnsi" w:hAnsiTheme="minorHAnsi"/>
                <w:b/>
                <w:bCs/>
              </w:rPr>
              <w:t>1.6 Information validation by concerned agencies</w:t>
            </w:r>
          </w:p>
          <w:p w14:paraId="7EC307EF" w14:textId="77777777" w:rsidR="00A0629B" w:rsidRPr="006C2037" w:rsidRDefault="00A0629B" w:rsidP="00A0629B">
            <w:pPr>
              <w:pStyle w:val="Default"/>
              <w:ind w:left="900" w:hanging="360"/>
              <w:rPr>
                <w:rFonts w:asciiTheme="minorHAnsi" w:hAnsiTheme="minorHAnsi"/>
                <w:b/>
                <w:bCs/>
              </w:rPr>
            </w:pPr>
          </w:p>
          <w:p w14:paraId="1B144A59" w14:textId="3E3A6182" w:rsidR="00A0629B" w:rsidRDefault="00A0629B" w:rsidP="00A0629B">
            <w:pPr>
              <w:autoSpaceDE w:val="0"/>
              <w:autoSpaceDN w:val="0"/>
              <w:adjustRightInd w:val="0"/>
              <w:ind w:left="40" w:right="48"/>
              <w:jc w:val="both"/>
              <w:rPr>
                <w:rFonts w:asciiTheme="minorHAnsi" w:hAnsiTheme="minorHAnsi" w:cs="Calibri"/>
                <w:color w:val="221F1F"/>
              </w:rPr>
            </w:pPr>
            <w:r w:rsidRPr="006C2037">
              <w:rPr>
                <w:rFonts w:asciiTheme="minorHAnsi" w:hAnsiTheme="minorHAnsi" w:cs="Calibri"/>
                <w:color w:val="221F1F"/>
              </w:rPr>
              <w:t>The company registration procedures were presented to the State Registry of Legal Entities and finalized after being approved by them.</w:t>
            </w:r>
          </w:p>
          <w:p w14:paraId="60BB973C" w14:textId="5DE89214" w:rsidR="008B1A25" w:rsidRPr="006C2037" w:rsidRDefault="00D3666F" w:rsidP="00A0629B">
            <w:pPr>
              <w:autoSpaceDE w:val="0"/>
              <w:autoSpaceDN w:val="0"/>
              <w:adjustRightInd w:val="0"/>
              <w:ind w:left="40" w:right="48"/>
              <w:jc w:val="both"/>
              <w:rPr>
                <w:rFonts w:asciiTheme="minorHAnsi" w:hAnsiTheme="minorHAnsi" w:cs="Calibri"/>
                <w:color w:val="221F1F"/>
              </w:rPr>
            </w:pPr>
            <w:r w:rsidRPr="00D3666F">
              <w:rPr>
                <w:rFonts w:asciiTheme="minorHAnsi" w:hAnsiTheme="minorHAnsi" w:cs="Calibri"/>
                <w:color w:val="221F1F"/>
              </w:rPr>
              <w:t>Once the business registration procedures are completed, Arman</w:t>
            </w:r>
            <w:r>
              <w:rPr>
                <w:rFonts w:asciiTheme="minorHAnsi" w:hAnsiTheme="minorHAnsi" w:cs="Calibri"/>
                <w:color w:val="221F1F"/>
              </w:rPr>
              <w:t xml:space="preserve"> from Business Armenia</w:t>
            </w:r>
            <w:r w:rsidRPr="00D3666F">
              <w:rPr>
                <w:rFonts w:asciiTheme="minorHAnsi" w:hAnsiTheme="minorHAnsi" w:cs="Calibri"/>
                <w:color w:val="221F1F"/>
              </w:rPr>
              <w:t xml:space="preserve"> will make a presentation to the Vice minister of Justice.</w:t>
            </w:r>
          </w:p>
          <w:p w14:paraId="27AF7CF9" w14:textId="77777777" w:rsidR="00D3666F" w:rsidRDefault="00D3666F" w:rsidP="00A0629B">
            <w:pPr>
              <w:spacing w:before="120" w:line="264" w:lineRule="auto"/>
              <w:ind w:right="-386"/>
              <w:rPr>
                <w:rFonts w:asciiTheme="minorHAnsi" w:hAnsiTheme="minorHAnsi" w:cs="Calibri"/>
                <w:b/>
                <w:bCs/>
                <w:color w:val="000000"/>
              </w:rPr>
            </w:pPr>
          </w:p>
          <w:p w14:paraId="44143B0B" w14:textId="3E38E4D4" w:rsidR="00A0629B" w:rsidRPr="006C2037" w:rsidRDefault="00A0629B" w:rsidP="00A0629B">
            <w:pPr>
              <w:spacing w:before="120" w:line="264" w:lineRule="auto"/>
              <w:ind w:right="-386"/>
              <w:rPr>
                <w:rFonts w:asciiTheme="minorHAnsi" w:hAnsiTheme="minorHAnsi" w:cs="Calibri"/>
                <w:color w:val="221F1F"/>
              </w:rPr>
            </w:pPr>
            <w:r w:rsidRPr="006C2037">
              <w:rPr>
                <w:rFonts w:asciiTheme="minorHAnsi" w:hAnsiTheme="minorHAnsi" w:cs="Calibri"/>
                <w:b/>
                <w:bCs/>
                <w:color w:val="000000"/>
              </w:rPr>
              <w:lastRenderedPageBreak/>
              <w:t xml:space="preserve">Output 2: One or various local counterparts </w:t>
            </w:r>
            <w:proofErr w:type="gramStart"/>
            <w:r w:rsidRPr="006C2037">
              <w:rPr>
                <w:rFonts w:asciiTheme="minorHAnsi" w:hAnsiTheme="minorHAnsi" w:cs="Calibri"/>
                <w:b/>
                <w:bCs/>
                <w:color w:val="000000"/>
              </w:rPr>
              <w:t>are able to</w:t>
            </w:r>
            <w:proofErr w:type="gramEnd"/>
            <w:r w:rsidRPr="006C2037">
              <w:rPr>
                <w:rFonts w:asciiTheme="minorHAnsi" w:hAnsiTheme="minorHAnsi" w:cs="Calibri"/>
                <w:b/>
                <w:bCs/>
                <w:color w:val="000000"/>
              </w:rPr>
              <w:t xml:space="preserve"> publish new procedures, to administer the portal and to simplify procedures using the e-Regulations system</w:t>
            </w:r>
            <w:r w:rsidRPr="006C2037">
              <w:rPr>
                <w:rFonts w:asciiTheme="minorHAnsi" w:hAnsiTheme="minorHAnsi"/>
                <w:b/>
                <w:bCs/>
              </w:rPr>
              <w:t xml:space="preserve"> </w:t>
            </w:r>
            <w:r w:rsidRPr="006C2037">
              <w:rPr>
                <w:rFonts w:asciiTheme="minorHAnsi" w:hAnsiTheme="minorHAnsi" w:cs="Calibri"/>
                <w:color w:val="221F1F"/>
              </w:rPr>
              <w:t>(by applying UNCTAD’s “10 principles to simplify administrative procedures”).</w:t>
            </w:r>
          </w:p>
          <w:p w14:paraId="5729F9EC" w14:textId="77777777" w:rsidR="00A0629B" w:rsidRPr="006C2037" w:rsidRDefault="00A0629B" w:rsidP="00A0629B">
            <w:pPr>
              <w:spacing w:before="120" w:line="264" w:lineRule="auto"/>
              <w:ind w:right="-386"/>
              <w:rPr>
                <w:rFonts w:asciiTheme="minorHAnsi" w:hAnsiTheme="minorHAnsi" w:cs="Calibri"/>
                <w:color w:val="221F1F"/>
              </w:rPr>
            </w:pPr>
          </w:p>
          <w:p w14:paraId="0065C647" w14:textId="77777777" w:rsidR="00A0629B" w:rsidRPr="006C2037" w:rsidRDefault="00A0629B" w:rsidP="00A0629B">
            <w:pPr>
              <w:pStyle w:val="Default"/>
              <w:ind w:left="900" w:hanging="360"/>
              <w:rPr>
                <w:rFonts w:asciiTheme="minorHAnsi" w:hAnsiTheme="minorHAnsi"/>
                <w:b/>
                <w:bCs/>
              </w:rPr>
            </w:pPr>
            <w:r w:rsidRPr="006C2037">
              <w:rPr>
                <w:rFonts w:asciiTheme="minorHAnsi" w:hAnsiTheme="minorHAnsi"/>
                <w:b/>
                <w:bCs/>
              </w:rPr>
              <w:t>2.1 Training of the local team on data collection and registration</w:t>
            </w:r>
          </w:p>
          <w:p w14:paraId="171673CB" w14:textId="6BB5C80D" w:rsidR="00A0629B" w:rsidRPr="006C2037" w:rsidRDefault="00A0629B" w:rsidP="00A0629B">
            <w:pPr>
              <w:autoSpaceDE w:val="0"/>
              <w:autoSpaceDN w:val="0"/>
              <w:adjustRightInd w:val="0"/>
              <w:ind w:left="40" w:right="48"/>
              <w:jc w:val="both"/>
              <w:rPr>
                <w:rFonts w:asciiTheme="minorHAnsi" w:hAnsiTheme="minorHAnsi" w:cs="Calibri"/>
                <w:color w:val="221F1F"/>
              </w:rPr>
            </w:pPr>
            <w:r w:rsidRPr="006C2037">
              <w:rPr>
                <w:rFonts w:asciiTheme="minorHAnsi" w:hAnsiTheme="minorHAnsi" w:cs="Calibri"/>
                <w:color w:val="221F1F"/>
              </w:rPr>
              <w:t xml:space="preserve">Business Armenia’s staff and the Project Coordinator were trained and jointly documented the first </w:t>
            </w:r>
            <w:r w:rsidR="007C4C12">
              <w:rPr>
                <w:rFonts w:asciiTheme="minorHAnsi" w:hAnsiTheme="minorHAnsi" w:cs="Calibri"/>
                <w:color w:val="221F1F"/>
              </w:rPr>
              <w:t xml:space="preserve">four </w:t>
            </w:r>
            <w:r w:rsidRPr="006C2037">
              <w:rPr>
                <w:rFonts w:asciiTheme="minorHAnsi" w:hAnsiTheme="minorHAnsi" w:cs="Calibri"/>
                <w:color w:val="221F1F"/>
              </w:rPr>
              <w:t>procedure</w:t>
            </w:r>
            <w:r w:rsidR="007C4C12">
              <w:rPr>
                <w:rFonts w:asciiTheme="minorHAnsi" w:hAnsiTheme="minorHAnsi" w:cs="Calibri"/>
                <w:color w:val="221F1F"/>
              </w:rPr>
              <w:t>s</w:t>
            </w:r>
            <w:r w:rsidRPr="006C2037">
              <w:rPr>
                <w:rFonts w:asciiTheme="minorHAnsi" w:hAnsiTheme="minorHAnsi" w:cs="Calibri"/>
                <w:color w:val="221F1F"/>
              </w:rPr>
              <w:t>, i.e. registration</w:t>
            </w:r>
            <w:r w:rsidR="007C4C12">
              <w:rPr>
                <w:rFonts w:asciiTheme="minorHAnsi" w:hAnsiTheme="minorHAnsi" w:cs="Calibri"/>
                <w:color w:val="221F1F"/>
              </w:rPr>
              <w:t xml:space="preserve"> of various forms of legal business entities</w:t>
            </w:r>
            <w:r w:rsidRPr="006C2037">
              <w:rPr>
                <w:rFonts w:asciiTheme="minorHAnsi" w:hAnsiTheme="minorHAnsi" w:cs="Calibri"/>
                <w:color w:val="221F1F"/>
              </w:rPr>
              <w:t xml:space="preserve"> and presented</w:t>
            </w:r>
            <w:r w:rsidR="007C4C12">
              <w:rPr>
                <w:rFonts w:asciiTheme="minorHAnsi" w:hAnsiTheme="minorHAnsi" w:cs="Calibri"/>
                <w:color w:val="221F1F"/>
              </w:rPr>
              <w:t xml:space="preserve"> them</w:t>
            </w:r>
            <w:r w:rsidRPr="006C2037">
              <w:rPr>
                <w:rFonts w:asciiTheme="minorHAnsi" w:hAnsiTheme="minorHAnsi" w:cs="Calibri"/>
                <w:color w:val="221F1F"/>
              </w:rPr>
              <w:t xml:space="preserve"> on-line.</w:t>
            </w:r>
          </w:p>
          <w:p w14:paraId="5DC68C60" w14:textId="0ABA3735" w:rsidR="003D171B" w:rsidRDefault="003D171B" w:rsidP="006C2037">
            <w:pPr>
              <w:rPr>
                <w:rFonts w:asciiTheme="minorHAnsi" w:hAnsiTheme="minorHAnsi"/>
                <w:bCs/>
                <w:i/>
              </w:rPr>
            </w:pPr>
          </w:p>
          <w:p w14:paraId="0C6EA29E" w14:textId="40873B16" w:rsidR="00380AB9" w:rsidRPr="006C2037" w:rsidRDefault="00380AB9" w:rsidP="00380AB9">
            <w:pPr>
              <w:pStyle w:val="Default"/>
              <w:ind w:left="900" w:hanging="360"/>
              <w:rPr>
                <w:rFonts w:asciiTheme="minorHAnsi" w:hAnsiTheme="minorHAnsi"/>
                <w:b/>
                <w:bCs/>
              </w:rPr>
            </w:pPr>
            <w:r w:rsidRPr="006C2037">
              <w:rPr>
                <w:rFonts w:asciiTheme="minorHAnsi" w:hAnsiTheme="minorHAnsi"/>
                <w:b/>
                <w:bCs/>
              </w:rPr>
              <w:t>2.</w:t>
            </w:r>
            <w:r>
              <w:rPr>
                <w:rFonts w:asciiTheme="minorHAnsi" w:hAnsiTheme="minorHAnsi"/>
                <w:b/>
                <w:bCs/>
              </w:rPr>
              <w:t>2</w:t>
            </w:r>
            <w:r w:rsidRPr="006C2037">
              <w:rPr>
                <w:rFonts w:asciiTheme="minorHAnsi" w:hAnsiTheme="minorHAnsi"/>
                <w:b/>
                <w:bCs/>
              </w:rPr>
              <w:t xml:space="preserve"> </w:t>
            </w:r>
            <w:r>
              <w:rPr>
                <w:rFonts w:asciiTheme="minorHAnsi" w:hAnsiTheme="minorHAnsi"/>
                <w:b/>
                <w:bCs/>
              </w:rPr>
              <w:t xml:space="preserve">Launching the e-Regulation portal </w:t>
            </w:r>
          </w:p>
          <w:p w14:paraId="29EBEE44" w14:textId="7FCDDD27" w:rsidR="00380AB9" w:rsidRDefault="00380AB9"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 xml:space="preserve">The portal has now been designed and launched by Business Armenia, with 5 procedures </w:t>
            </w:r>
            <w:proofErr w:type="gramStart"/>
            <w:r w:rsidR="004D35BB">
              <w:rPr>
                <w:rFonts w:asciiTheme="minorHAnsi" w:hAnsiTheme="minorHAnsi" w:cs="Calibri"/>
                <w:color w:val="221F1F"/>
              </w:rPr>
              <w:t xml:space="preserve">presented </w:t>
            </w:r>
            <w:r>
              <w:rPr>
                <w:rFonts w:asciiTheme="minorHAnsi" w:hAnsiTheme="minorHAnsi" w:cs="Calibri"/>
                <w:color w:val="221F1F"/>
              </w:rPr>
              <w:t xml:space="preserve"> in</w:t>
            </w:r>
            <w:proofErr w:type="gramEnd"/>
            <w:r>
              <w:rPr>
                <w:rFonts w:asciiTheme="minorHAnsi" w:hAnsiTheme="minorHAnsi" w:cs="Calibri"/>
                <w:color w:val="221F1F"/>
              </w:rPr>
              <w:t xml:space="preserve"> step-by-step </w:t>
            </w:r>
            <w:r w:rsidR="004D35BB">
              <w:rPr>
                <w:rFonts w:asciiTheme="minorHAnsi" w:hAnsiTheme="minorHAnsi" w:cs="Calibri"/>
                <w:color w:val="221F1F"/>
              </w:rPr>
              <w:t xml:space="preserve">format for users to follow. </w:t>
            </w:r>
            <w:r>
              <w:rPr>
                <w:rFonts w:asciiTheme="minorHAnsi" w:hAnsiTheme="minorHAnsi" w:cs="Calibri"/>
                <w:color w:val="221F1F"/>
              </w:rPr>
              <w:t xml:space="preserve"> </w:t>
            </w:r>
          </w:p>
          <w:p w14:paraId="203D3FCA" w14:textId="3B8DBEE7" w:rsidR="00380AB9" w:rsidRPr="006C2037" w:rsidRDefault="004D35BB"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 xml:space="preserve">Business </w:t>
            </w:r>
            <w:r w:rsidR="00380AB9" w:rsidRPr="00380AB9">
              <w:rPr>
                <w:rFonts w:asciiTheme="minorHAnsi" w:hAnsiTheme="minorHAnsi" w:cs="Calibri"/>
                <w:color w:val="221F1F"/>
              </w:rPr>
              <w:t>Armenia has received Global Enterprise Registration (GER.co) award for the quality of online information portals that provide detailed, up-to-date information on creating a business, during UNCTAD’s World Investment Forum in Geneva, Switzerland. eRegulations Armenia portal has received the highest grade – 10 points out of 10</w:t>
            </w:r>
            <w:r w:rsidR="00380AB9">
              <w:rPr>
                <w:rFonts w:asciiTheme="minorHAnsi" w:hAnsiTheme="minorHAnsi" w:cs="Calibri"/>
                <w:color w:val="221F1F"/>
              </w:rPr>
              <w:t xml:space="preserve">. </w:t>
            </w:r>
          </w:p>
          <w:p w14:paraId="2F2CB4F7" w14:textId="77777777" w:rsidR="004D35BB" w:rsidRDefault="004D35BB" w:rsidP="00380AB9">
            <w:pPr>
              <w:pStyle w:val="Default"/>
              <w:ind w:left="900" w:hanging="360"/>
              <w:rPr>
                <w:rFonts w:asciiTheme="minorHAnsi" w:hAnsiTheme="minorHAnsi"/>
                <w:b/>
                <w:bCs/>
              </w:rPr>
            </w:pPr>
          </w:p>
          <w:p w14:paraId="5B207E11" w14:textId="47E17405" w:rsidR="00380AB9" w:rsidRPr="006C2037" w:rsidRDefault="00380AB9" w:rsidP="00380AB9">
            <w:pPr>
              <w:pStyle w:val="Default"/>
              <w:ind w:left="900" w:hanging="360"/>
              <w:rPr>
                <w:rFonts w:asciiTheme="minorHAnsi" w:hAnsiTheme="minorHAnsi"/>
                <w:b/>
                <w:bCs/>
              </w:rPr>
            </w:pPr>
            <w:r w:rsidRPr="006C2037">
              <w:rPr>
                <w:rFonts w:asciiTheme="minorHAnsi" w:hAnsiTheme="minorHAnsi"/>
                <w:b/>
                <w:bCs/>
              </w:rPr>
              <w:t>2.</w:t>
            </w:r>
            <w:r>
              <w:rPr>
                <w:rFonts w:asciiTheme="minorHAnsi" w:hAnsiTheme="minorHAnsi"/>
                <w:b/>
                <w:bCs/>
              </w:rPr>
              <w:t>3</w:t>
            </w:r>
            <w:r w:rsidRPr="006C2037">
              <w:rPr>
                <w:rFonts w:asciiTheme="minorHAnsi" w:hAnsiTheme="minorHAnsi"/>
                <w:b/>
                <w:bCs/>
              </w:rPr>
              <w:t xml:space="preserve"> </w:t>
            </w:r>
            <w:r>
              <w:rPr>
                <w:rFonts w:asciiTheme="minorHAnsi" w:hAnsiTheme="minorHAnsi"/>
                <w:b/>
                <w:bCs/>
              </w:rPr>
              <w:t>Implementing communication campaign to promote the use of the portal</w:t>
            </w:r>
          </w:p>
          <w:p w14:paraId="48E1729E" w14:textId="40BC56D1" w:rsidR="00380AB9" w:rsidRDefault="004D35BB"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 xml:space="preserve">Business Armenia has prepared and received approval from UNDP communications team a flier, which will be printed and distributed according to communications campaign strategy (200 fliers). </w:t>
            </w:r>
          </w:p>
          <w:p w14:paraId="3BC73319" w14:textId="522ABD69" w:rsidR="004D35BB" w:rsidRDefault="004D35BB"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 xml:space="preserve">2 video clips have also been commissioned and produced – one being animation about the portal and its functionalities, and second comprising of interviews with partners, funders and implementing organization. The 2 video clips will be used on the portal and social media. </w:t>
            </w:r>
          </w:p>
          <w:p w14:paraId="4CB14D4B" w14:textId="074A66D4" w:rsidR="0002622B" w:rsidRDefault="0002622B" w:rsidP="00380AB9">
            <w:pPr>
              <w:autoSpaceDE w:val="0"/>
              <w:autoSpaceDN w:val="0"/>
              <w:adjustRightInd w:val="0"/>
              <w:ind w:left="40" w:right="48"/>
              <w:jc w:val="both"/>
              <w:rPr>
                <w:rFonts w:asciiTheme="minorHAnsi" w:hAnsiTheme="minorHAnsi" w:cs="Calibri"/>
                <w:color w:val="221F1F"/>
              </w:rPr>
            </w:pPr>
            <w:r w:rsidRPr="0002622B">
              <w:rPr>
                <w:rFonts w:asciiTheme="minorHAnsi" w:hAnsiTheme="minorHAnsi" w:cs="Calibri"/>
                <w:color w:val="221F1F"/>
              </w:rPr>
              <w:t>Total 9 Articles &amp; press releases have been published until now</w:t>
            </w:r>
          </w:p>
          <w:p w14:paraId="215E5152" w14:textId="77777777" w:rsidR="004D35BB" w:rsidRPr="006C2037" w:rsidRDefault="004D35BB" w:rsidP="00380AB9">
            <w:pPr>
              <w:autoSpaceDE w:val="0"/>
              <w:autoSpaceDN w:val="0"/>
              <w:adjustRightInd w:val="0"/>
              <w:ind w:left="40" w:right="48"/>
              <w:jc w:val="both"/>
              <w:rPr>
                <w:rFonts w:asciiTheme="minorHAnsi" w:hAnsiTheme="minorHAnsi" w:cs="Calibri"/>
                <w:color w:val="221F1F"/>
              </w:rPr>
            </w:pPr>
          </w:p>
          <w:p w14:paraId="0BF6FFA1" w14:textId="14C40202" w:rsidR="00380AB9" w:rsidRPr="006C2037" w:rsidRDefault="00380AB9" w:rsidP="00380AB9">
            <w:pPr>
              <w:pStyle w:val="Default"/>
              <w:ind w:left="900" w:hanging="360"/>
              <w:rPr>
                <w:rFonts w:asciiTheme="minorHAnsi" w:hAnsiTheme="minorHAnsi"/>
                <w:b/>
                <w:bCs/>
              </w:rPr>
            </w:pPr>
            <w:r>
              <w:rPr>
                <w:rFonts w:asciiTheme="minorHAnsi" w:hAnsiTheme="minorHAnsi"/>
                <w:b/>
                <w:bCs/>
              </w:rPr>
              <w:t>2.4</w:t>
            </w:r>
            <w:r w:rsidRPr="006C2037">
              <w:rPr>
                <w:rFonts w:asciiTheme="minorHAnsi" w:hAnsiTheme="minorHAnsi"/>
                <w:b/>
                <w:bCs/>
              </w:rPr>
              <w:t xml:space="preserve"> </w:t>
            </w:r>
            <w:r>
              <w:rPr>
                <w:rFonts w:asciiTheme="minorHAnsi" w:hAnsiTheme="minorHAnsi"/>
                <w:b/>
                <w:bCs/>
              </w:rPr>
              <w:t>Updating and extension of the portal</w:t>
            </w:r>
          </w:p>
          <w:p w14:paraId="6D2469C6" w14:textId="7F0446DB" w:rsidR="00380AB9" w:rsidRDefault="004D35BB" w:rsidP="004D35BB">
            <w:pPr>
              <w:autoSpaceDE w:val="0"/>
              <w:autoSpaceDN w:val="0"/>
              <w:adjustRightInd w:val="0"/>
              <w:ind w:right="48"/>
              <w:jc w:val="both"/>
              <w:rPr>
                <w:rFonts w:asciiTheme="minorHAnsi" w:hAnsiTheme="minorHAnsi" w:cs="Calibri"/>
                <w:color w:val="221F1F"/>
              </w:rPr>
            </w:pPr>
            <w:r>
              <w:rPr>
                <w:rFonts w:asciiTheme="minorHAnsi" w:hAnsiTheme="minorHAnsi" w:cs="Calibri"/>
                <w:color w:val="221F1F"/>
              </w:rPr>
              <w:t xml:space="preserve">This action will take place in the next reporting period. </w:t>
            </w:r>
          </w:p>
          <w:p w14:paraId="649AAF3E" w14:textId="77777777" w:rsidR="004D35BB" w:rsidRPr="006C2037" w:rsidRDefault="004D35BB" w:rsidP="004D35BB">
            <w:pPr>
              <w:autoSpaceDE w:val="0"/>
              <w:autoSpaceDN w:val="0"/>
              <w:adjustRightInd w:val="0"/>
              <w:ind w:right="48"/>
              <w:jc w:val="both"/>
              <w:rPr>
                <w:rFonts w:asciiTheme="minorHAnsi" w:hAnsiTheme="minorHAnsi" w:cs="Calibri"/>
                <w:color w:val="221F1F"/>
              </w:rPr>
            </w:pPr>
          </w:p>
          <w:p w14:paraId="3E8DCDB9" w14:textId="506D8892" w:rsidR="00380AB9" w:rsidRPr="006C2037" w:rsidRDefault="00380AB9" w:rsidP="00380AB9">
            <w:pPr>
              <w:pStyle w:val="Default"/>
              <w:ind w:left="900" w:hanging="360"/>
              <w:rPr>
                <w:rFonts w:asciiTheme="minorHAnsi" w:hAnsiTheme="minorHAnsi"/>
                <w:b/>
                <w:bCs/>
              </w:rPr>
            </w:pPr>
            <w:r w:rsidRPr="006C2037">
              <w:rPr>
                <w:rFonts w:asciiTheme="minorHAnsi" w:hAnsiTheme="minorHAnsi"/>
                <w:b/>
                <w:bCs/>
              </w:rPr>
              <w:t>2.</w:t>
            </w:r>
            <w:r>
              <w:rPr>
                <w:rFonts w:asciiTheme="minorHAnsi" w:hAnsiTheme="minorHAnsi"/>
                <w:b/>
                <w:bCs/>
              </w:rPr>
              <w:t>5</w:t>
            </w:r>
            <w:r w:rsidRPr="006C2037">
              <w:rPr>
                <w:rFonts w:asciiTheme="minorHAnsi" w:hAnsiTheme="minorHAnsi"/>
                <w:b/>
                <w:bCs/>
              </w:rPr>
              <w:t xml:space="preserve"> </w:t>
            </w:r>
            <w:r>
              <w:rPr>
                <w:rFonts w:asciiTheme="minorHAnsi" w:hAnsiTheme="minorHAnsi"/>
                <w:b/>
                <w:bCs/>
              </w:rPr>
              <w:t>Devising of a strategy to ensure the portal’s financial sustainability</w:t>
            </w:r>
          </w:p>
          <w:p w14:paraId="3D06E442" w14:textId="0F27F2DA" w:rsidR="00380AB9" w:rsidRPr="006C2037" w:rsidRDefault="004D35BB"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Work is underway to develop porta’s financial sustainability strategy</w:t>
            </w:r>
            <w:r w:rsidR="00380AB9" w:rsidRPr="006C2037">
              <w:rPr>
                <w:rFonts w:asciiTheme="minorHAnsi" w:hAnsiTheme="minorHAnsi" w:cs="Calibri"/>
                <w:color w:val="221F1F"/>
              </w:rPr>
              <w:t>.</w:t>
            </w:r>
          </w:p>
          <w:p w14:paraId="27BF6A1E" w14:textId="77777777" w:rsidR="004D35BB" w:rsidRDefault="004D35BB" w:rsidP="00380AB9">
            <w:pPr>
              <w:pStyle w:val="Default"/>
              <w:ind w:left="900" w:hanging="360"/>
              <w:rPr>
                <w:rFonts w:asciiTheme="minorHAnsi" w:hAnsiTheme="minorHAnsi"/>
                <w:b/>
                <w:bCs/>
              </w:rPr>
            </w:pPr>
          </w:p>
          <w:p w14:paraId="4C6F8B5F" w14:textId="0A9C42E8" w:rsidR="00380AB9" w:rsidRPr="006C2037" w:rsidRDefault="00380AB9" w:rsidP="00380AB9">
            <w:pPr>
              <w:pStyle w:val="Default"/>
              <w:ind w:left="900" w:hanging="360"/>
              <w:rPr>
                <w:rFonts w:asciiTheme="minorHAnsi" w:hAnsiTheme="minorHAnsi"/>
                <w:b/>
                <w:bCs/>
              </w:rPr>
            </w:pPr>
            <w:r w:rsidRPr="006C2037">
              <w:rPr>
                <w:rFonts w:asciiTheme="minorHAnsi" w:hAnsiTheme="minorHAnsi"/>
                <w:b/>
                <w:bCs/>
              </w:rPr>
              <w:t>2.</w:t>
            </w:r>
            <w:r>
              <w:rPr>
                <w:rFonts w:asciiTheme="minorHAnsi" w:hAnsiTheme="minorHAnsi"/>
                <w:b/>
                <w:bCs/>
              </w:rPr>
              <w:t>6</w:t>
            </w:r>
            <w:r w:rsidRPr="006C2037">
              <w:rPr>
                <w:rFonts w:asciiTheme="minorHAnsi" w:hAnsiTheme="minorHAnsi"/>
                <w:b/>
                <w:bCs/>
              </w:rPr>
              <w:t xml:space="preserve"> </w:t>
            </w:r>
            <w:r>
              <w:rPr>
                <w:rFonts w:asciiTheme="minorHAnsi" w:hAnsiTheme="minorHAnsi"/>
                <w:b/>
                <w:bCs/>
              </w:rPr>
              <w:t xml:space="preserve">Training of the local team on simplification techniques and applying UNCTAD’s 10 principles to simplify administrative procedures. </w:t>
            </w:r>
          </w:p>
          <w:p w14:paraId="0C5CC461" w14:textId="4E82B3A9" w:rsidR="00380AB9" w:rsidRPr="006C2037" w:rsidRDefault="004D35BB" w:rsidP="00380AB9">
            <w:pPr>
              <w:autoSpaceDE w:val="0"/>
              <w:autoSpaceDN w:val="0"/>
              <w:adjustRightInd w:val="0"/>
              <w:ind w:left="40" w:right="48"/>
              <w:jc w:val="both"/>
              <w:rPr>
                <w:rFonts w:asciiTheme="minorHAnsi" w:hAnsiTheme="minorHAnsi" w:cs="Calibri"/>
                <w:color w:val="221F1F"/>
              </w:rPr>
            </w:pPr>
            <w:r>
              <w:rPr>
                <w:rFonts w:asciiTheme="minorHAnsi" w:hAnsiTheme="minorHAnsi" w:cs="Calibri"/>
                <w:color w:val="221F1F"/>
              </w:rPr>
              <w:t>This training will be organized in the second quarter of 2019 when all 12 procedures have been listed on the portal and fully functional</w:t>
            </w:r>
            <w:r w:rsidR="00380AB9" w:rsidRPr="006C2037">
              <w:rPr>
                <w:rFonts w:asciiTheme="minorHAnsi" w:hAnsiTheme="minorHAnsi" w:cs="Calibri"/>
                <w:color w:val="221F1F"/>
              </w:rPr>
              <w:t>.</w:t>
            </w:r>
            <w:r>
              <w:rPr>
                <w:rFonts w:asciiTheme="minorHAnsi" w:hAnsiTheme="minorHAnsi" w:cs="Calibri"/>
                <w:color w:val="221F1F"/>
              </w:rPr>
              <w:t xml:space="preserve"> UNCTAD will provide necessary information and organise the training. </w:t>
            </w:r>
          </w:p>
          <w:p w14:paraId="24E4AD25" w14:textId="77777777" w:rsidR="00224801" w:rsidRPr="006C2037" w:rsidRDefault="00224801" w:rsidP="006C2037">
            <w:pPr>
              <w:rPr>
                <w:rFonts w:asciiTheme="minorHAnsi" w:hAnsiTheme="minorHAnsi"/>
                <w:bCs/>
                <w:i/>
              </w:rPr>
            </w:pPr>
          </w:p>
          <w:p w14:paraId="2C0395D3" w14:textId="77777777" w:rsidR="0047489E" w:rsidRDefault="0047489E" w:rsidP="0047489E">
            <w:pPr>
              <w:shd w:val="clear" w:color="auto" w:fill="D9D9D9" w:themeFill="background1" w:themeFillShade="D9"/>
              <w:ind w:left="70" w:hanging="180"/>
              <w:rPr>
                <w:b/>
              </w:rPr>
            </w:pPr>
            <w:r>
              <w:rPr>
                <w:b/>
                <w:bCs/>
              </w:rPr>
              <w:t>I</w:t>
            </w:r>
            <w:r w:rsidRPr="00EE6CCF">
              <w:rPr>
                <w:b/>
                <w:bCs/>
              </w:rPr>
              <w:t>V</w:t>
            </w:r>
            <w:r>
              <w:rPr>
                <w:b/>
                <w:bCs/>
              </w:rPr>
              <w:t xml:space="preserve">. </w:t>
            </w:r>
            <w:r>
              <w:rPr>
                <w:b/>
              </w:rPr>
              <w:t>GENDER MAINSTREAMING RESULTS</w:t>
            </w:r>
            <w:r w:rsidRPr="009B3701">
              <w:rPr>
                <w:rFonts w:ascii="Century Gothic" w:hAnsi="Century Gothic"/>
                <w:b/>
                <w:i/>
                <w:sz w:val="20"/>
                <w:szCs w:val="20"/>
              </w:rPr>
              <w:t xml:space="preserve"> </w:t>
            </w:r>
          </w:p>
          <w:p w14:paraId="771DAE00" w14:textId="77777777" w:rsidR="00142F30" w:rsidRDefault="00142F30" w:rsidP="0047489E"/>
          <w:p w14:paraId="23BF3889" w14:textId="07333955" w:rsidR="00E01DD7" w:rsidRDefault="00142F30" w:rsidP="0047489E">
            <w:r w:rsidRPr="00FB52CD">
              <w:t xml:space="preserve">To the extent possible, gender balance </w:t>
            </w:r>
            <w:r>
              <w:t xml:space="preserve">was </w:t>
            </w:r>
            <w:r w:rsidRPr="00FB52CD">
              <w:t>kept during the expert team formation.</w:t>
            </w:r>
            <w:r>
              <w:t xml:space="preserve"> Three men and three women were trained. </w:t>
            </w:r>
            <w:r w:rsidRPr="00FB52CD">
              <w:t>Besides, the staff</w:t>
            </w:r>
            <w:r>
              <w:t xml:space="preserve"> was </w:t>
            </w:r>
            <w:r w:rsidRPr="00FB52CD">
              <w:t>trained to pay special attention to varying gender needs and issues while going through the selected business processes during the information gathering stage. Currently there are various projects (mainly EU funded) in Armenia targeting women entrepreneurs, such as subsidizing their business loans, provision of advisor services, etc. Also, there are various women business and other associations. These projects and organizations will also be reached to communicate information on the portal and encourage their beneficiaries/members to use it</w:t>
            </w:r>
            <w:r>
              <w:t xml:space="preserve"> during the information campaign</w:t>
            </w:r>
            <w:r w:rsidRPr="00FB52CD">
              <w:t>.</w:t>
            </w:r>
          </w:p>
          <w:p w14:paraId="532B2AAC" w14:textId="3A10FC8D" w:rsidR="004D35BB" w:rsidRDefault="004D35BB" w:rsidP="0047489E"/>
          <w:p w14:paraId="38B56E90" w14:textId="235F4CC7" w:rsidR="004D35BB" w:rsidRDefault="004D35BB" w:rsidP="0047489E"/>
          <w:p w14:paraId="1A112631" w14:textId="1EF2EC9C" w:rsidR="004D35BB" w:rsidRDefault="004D35BB" w:rsidP="0047489E"/>
          <w:p w14:paraId="686BE919" w14:textId="77777777" w:rsidR="004D35BB" w:rsidRDefault="004D35BB" w:rsidP="0047489E"/>
          <w:p w14:paraId="321A5E1B" w14:textId="3898F386" w:rsidR="00142F30" w:rsidRDefault="00142F30" w:rsidP="0047489E"/>
          <w:p w14:paraId="1B8C911C" w14:textId="77777777" w:rsidR="007671AC" w:rsidRDefault="007671AC" w:rsidP="007671AC">
            <w:pPr>
              <w:shd w:val="clear" w:color="auto" w:fill="D9D9D9" w:themeFill="background1" w:themeFillShade="D9"/>
              <w:ind w:left="70" w:hanging="180"/>
              <w:rPr>
                <w:b/>
              </w:rPr>
            </w:pPr>
            <w:r w:rsidRPr="00EE6CCF">
              <w:rPr>
                <w:b/>
                <w:bCs/>
              </w:rPr>
              <w:t>V</w:t>
            </w:r>
            <w:r w:rsidR="0047489E">
              <w:rPr>
                <w:b/>
                <w:bCs/>
              </w:rPr>
              <w:t>.</w:t>
            </w:r>
            <w:r>
              <w:rPr>
                <w:b/>
                <w:bCs/>
              </w:rPr>
              <w:t xml:space="preserve"> </w:t>
            </w:r>
            <w:r w:rsidRPr="004D2095">
              <w:rPr>
                <w:b/>
              </w:rPr>
              <w:t>RISK</w:t>
            </w:r>
            <w:r w:rsidR="00326D6D">
              <w:rPr>
                <w:b/>
              </w:rPr>
              <w:t>S</w:t>
            </w:r>
            <w:r>
              <w:rPr>
                <w:b/>
              </w:rPr>
              <w:t xml:space="preserve"> LOG</w:t>
            </w:r>
            <w:r w:rsidRPr="009B3701">
              <w:rPr>
                <w:rFonts w:ascii="Century Gothic" w:hAnsi="Century Gothic"/>
                <w:b/>
                <w:i/>
                <w:sz w:val="20"/>
                <w:szCs w:val="20"/>
              </w:rPr>
              <w:t xml:space="preserve"> </w:t>
            </w:r>
          </w:p>
          <w:tbl>
            <w:tblPr>
              <w:tblW w:w="977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9"/>
              <w:gridCol w:w="1844"/>
              <w:gridCol w:w="1229"/>
              <w:gridCol w:w="1350"/>
              <w:gridCol w:w="1172"/>
              <w:gridCol w:w="3813"/>
            </w:tblGrid>
            <w:tr w:rsidR="008E2812" w:rsidRPr="00E521B7" w14:paraId="6D9DCFA6" w14:textId="77777777" w:rsidTr="006355D1">
              <w:trPr>
                <w:trHeight w:val="710"/>
                <w:tblHeader/>
              </w:trPr>
              <w:tc>
                <w:tcPr>
                  <w:tcW w:w="369" w:type="dxa"/>
                  <w:tcBorders>
                    <w:right w:val="single" w:sz="4" w:space="0" w:color="auto"/>
                  </w:tcBorders>
                  <w:shd w:val="clear" w:color="auto" w:fill="FFC000"/>
                  <w:vAlign w:val="center"/>
                </w:tcPr>
                <w:p w14:paraId="4676EE66" w14:textId="77777777" w:rsidR="008E2812" w:rsidRPr="00E521B7" w:rsidRDefault="008E2812" w:rsidP="008E2812">
                  <w:pPr>
                    <w:spacing w:after="160" w:line="259" w:lineRule="auto"/>
                    <w:rPr>
                      <w:b/>
                      <w:bCs/>
                      <w:sz w:val="20"/>
                      <w:szCs w:val="20"/>
                    </w:rPr>
                  </w:pPr>
                  <w:r w:rsidRPr="00E521B7">
                    <w:rPr>
                      <w:b/>
                      <w:bCs/>
                      <w:sz w:val="20"/>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14:paraId="5BA4A063" w14:textId="77777777" w:rsidR="008E2812" w:rsidRPr="00E521B7" w:rsidRDefault="008E2812" w:rsidP="008E2812">
                  <w:pPr>
                    <w:spacing w:after="160" w:line="259" w:lineRule="auto"/>
                    <w:rPr>
                      <w:b/>
                      <w:bCs/>
                      <w:sz w:val="20"/>
                      <w:szCs w:val="20"/>
                    </w:rPr>
                  </w:pPr>
                  <w:r w:rsidRPr="00E521B7">
                    <w:rPr>
                      <w:b/>
                      <w:bCs/>
                      <w:sz w:val="20"/>
                      <w:szCs w:val="20"/>
                    </w:rPr>
                    <w:t>Description</w:t>
                  </w:r>
                </w:p>
              </w:tc>
              <w:tc>
                <w:tcPr>
                  <w:tcW w:w="1229" w:type="dxa"/>
                  <w:tcBorders>
                    <w:top w:val="single" w:sz="4" w:space="0" w:color="auto"/>
                    <w:left w:val="single" w:sz="4" w:space="0" w:color="auto"/>
                    <w:bottom w:val="single" w:sz="4" w:space="0" w:color="auto"/>
                    <w:right w:val="single" w:sz="4" w:space="0" w:color="auto"/>
                  </w:tcBorders>
                  <w:shd w:val="clear" w:color="auto" w:fill="FFC000"/>
                  <w:vAlign w:val="center"/>
                </w:tcPr>
                <w:p w14:paraId="55A9CDEE" w14:textId="77777777" w:rsidR="008E2812" w:rsidRPr="00E521B7" w:rsidRDefault="008E2812" w:rsidP="008E2812">
                  <w:pPr>
                    <w:spacing w:after="160" w:line="259" w:lineRule="auto"/>
                    <w:rPr>
                      <w:b/>
                      <w:bCs/>
                      <w:sz w:val="20"/>
                      <w:szCs w:val="20"/>
                    </w:rPr>
                  </w:pPr>
                  <w:r w:rsidRPr="00E521B7">
                    <w:rPr>
                      <w:b/>
                      <w:bCs/>
                      <w:sz w:val="20"/>
                      <w:szCs w:val="20"/>
                    </w:rPr>
                    <w:t>Date identified</w:t>
                  </w:r>
                </w:p>
              </w:tc>
              <w:tc>
                <w:tcPr>
                  <w:tcW w:w="1350" w:type="dxa"/>
                  <w:tcBorders>
                    <w:top w:val="single" w:sz="4" w:space="0" w:color="auto"/>
                    <w:left w:val="single" w:sz="4" w:space="0" w:color="auto"/>
                    <w:bottom w:val="single" w:sz="4" w:space="0" w:color="auto"/>
                    <w:right w:val="single" w:sz="4" w:space="0" w:color="auto"/>
                  </w:tcBorders>
                  <w:shd w:val="clear" w:color="auto" w:fill="FFC000"/>
                  <w:vAlign w:val="center"/>
                </w:tcPr>
                <w:p w14:paraId="6E4E06BD" w14:textId="77777777" w:rsidR="008E2812" w:rsidRPr="00E521B7" w:rsidRDefault="008E2812" w:rsidP="008E2812">
                  <w:pPr>
                    <w:spacing w:after="160" w:line="259" w:lineRule="auto"/>
                    <w:rPr>
                      <w:b/>
                      <w:bCs/>
                      <w:sz w:val="20"/>
                      <w:szCs w:val="20"/>
                    </w:rPr>
                  </w:pPr>
                  <w:r w:rsidRPr="00E521B7">
                    <w:rPr>
                      <w:b/>
                      <w:bCs/>
                      <w:sz w:val="20"/>
                      <w:szCs w:val="20"/>
                    </w:rPr>
                    <w:t>Type</w:t>
                  </w:r>
                </w:p>
              </w:tc>
              <w:tc>
                <w:tcPr>
                  <w:tcW w:w="1172" w:type="dxa"/>
                  <w:tcBorders>
                    <w:top w:val="single" w:sz="4" w:space="0" w:color="auto"/>
                    <w:left w:val="single" w:sz="4" w:space="0" w:color="auto"/>
                    <w:bottom w:val="single" w:sz="4" w:space="0" w:color="auto"/>
                    <w:right w:val="single" w:sz="4" w:space="0" w:color="auto"/>
                  </w:tcBorders>
                  <w:shd w:val="clear" w:color="auto" w:fill="FFC000"/>
                  <w:vAlign w:val="center"/>
                </w:tcPr>
                <w:p w14:paraId="4265745A" w14:textId="77777777" w:rsidR="008E2812" w:rsidRPr="00E521B7" w:rsidRDefault="008E2812" w:rsidP="008E2812">
                  <w:pPr>
                    <w:spacing w:after="160" w:line="259" w:lineRule="auto"/>
                    <w:rPr>
                      <w:b/>
                      <w:bCs/>
                      <w:sz w:val="20"/>
                      <w:szCs w:val="20"/>
                    </w:rPr>
                  </w:pPr>
                  <w:r w:rsidRPr="00E521B7">
                    <w:rPr>
                      <w:b/>
                      <w:bCs/>
                      <w:sz w:val="20"/>
                      <w:szCs w:val="20"/>
                    </w:rPr>
                    <w:t>Impact and probability</w:t>
                  </w:r>
                </w:p>
              </w:tc>
              <w:tc>
                <w:tcPr>
                  <w:tcW w:w="3813" w:type="dxa"/>
                  <w:tcBorders>
                    <w:top w:val="single" w:sz="4" w:space="0" w:color="auto"/>
                    <w:left w:val="single" w:sz="4" w:space="0" w:color="auto"/>
                    <w:bottom w:val="single" w:sz="4" w:space="0" w:color="auto"/>
                    <w:right w:val="single" w:sz="4" w:space="0" w:color="auto"/>
                  </w:tcBorders>
                  <w:shd w:val="clear" w:color="auto" w:fill="FFC000"/>
                  <w:vAlign w:val="center"/>
                </w:tcPr>
                <w:p w14:paraId="492D658E" w14:textId="77777777" w:rsidR="008E2812" w:rsidRPr="00E521B7" w:rsidRDefault="008E2812" w:rsidP="008E2812">
                  <w:pPr>
                    <w:spacing w:after="160" w:line="259" w:lineRule="auto"/>
                    <w:rPr>
                      <w:b/>
                      <w:bCs/>
                      <w:sz w:val="20"/>
                      <w:szCs w:val="20"/>
                    </w:rPr>
                  </w:pPr>
                  <w:r w:rsidRPr="00E521B7">
                    <w:rPr>
                      <w:b/>
                      <w:bCs/>
                      <w:sz w:val="20"/>
                      <w:szCs w:val="20"/>
                    </w:rPr>
                    <w:t>Countermeasures / Management response</w:t>
                  </w:r>
                </w:p>
              </w:tc>
            </w:tr>
            <w:tr w:rsidR="008E2812" w:rsidRPr="007F4708" w14:paraId="6E116950" w14:textId="77777777" w:rsidTr="006355D1">
              <w:trPr>
                <w:trHeight w:val="2231"/>
              </w:trPr>
              <w:tc>
                <w:tcPr>
                  <w:tcW w:w="369" w:type="dxa"/>
                  <w:tcBorders>
                    <w:top w:val="single" w:sz="8" w:space="0" w:color="4F81BD"/>
                    <w:left w:val="single" w:sz="8" w:space="0" w:color="4F81BD"/>
                    <w:bottom w:val="single" w:sz="8" w:space="0" w:color="4F81BD"/>
                    <w:right w:val="single" w:sz="4" w:space="0" w:color="auto"/>
                  </w:tcBorders>
                </w:tcPr>
                <w:p w14:paraId="5A34160E" w14:textId="77777777" w:rsidR="008E2812" w:rsidRDefault="008E2812" w:rsidP="008E2812">
                  <w:pPr>
                    <w:spacing w:after="160" w:line="259" w:lineRule="auto"/>
                    <w:rPr>
                      <w:b/>
                      <w:bCs/>
                    </w:rPr>
                  </w:pPr>
                  <w:r>
                    <w:rPr>
                      <w:b/>
                      <w:bCs/>
                    </w:rPr>
                    <w:t>1</w:t>
                  </w:r>
                </w:p>
              </w:tc>
              <w:tc>
                <w:tcPr>
                  <w:tcW w:w="1844" w:type="dxa"/>
                  <w:tcBorders>
                    <w:top w:val="single" w:sz="4" w:space="0" w:color="auto"/>
                    <w:left w:val="single" w:sz="4" w:space="0" w:color="auto"/>
                    <w:bottom w:val="single" w:sz="4" w:space="0" w:color="auto"/>
                    <w:right w:val="single" w:sz="4" w:space="0" w:color="auto"/>
                  </w:tcBorders>
                </w:tcPr>
                <w:p w14:paraId="1B3EEF94" w14:textId="77777777" w:rsidR="008E2812" w:rsidRPr="007F4708" w:rsidRDefault="008E2812" w:rsidP="008E2812">
                  <w:pPr>
                    <w:spacing w:after="160" w:line="259" w:lineRule="auto"/>
                  </w:pPr>
                  <w:r w:rsidRPr="00EA509F">
                    <w:rPr>
                      <w:rFonts w:cs="Arial"/>
                    </w:rPr>
                    <w:t>Low interest of the Armenian Government</w:t>
                  </w:r>
                  <w:r>
                    <w:rPr>
                      <w:rFonts w:cs="Arial"/>
                    </w:rPr>
                    <w:t xml:space="preserve"> </w:t>
                  </w:r>
                  <w:r>
                    <w:t>and the state bodies/agencies</w:t>
                  </w:r>
                  <w:r w:rsidRPr="00EA509F">
                    <w:rPr>
                      <w:rFonts w:cs="Arial"/>
                    </w:rPr>
                    <w:t xml:space="preserve"> in project activities</w:t>
                  </w:r>
                  <w:r>
                    <w:rPr>
                      <w:rFonts w:cs="Arial"/>
                    </w:rPr>
                    <w:t xml:space="preserve"> </w:t>
                  </w:r>
                </w:p>
              </w:tc>
              <w:tc>
                <w:tcPr>
                  <w:tcW w:w="1229" w:type="dxa"/>
                  <w:tcBorders>
                    <w:top w:val="single" w:sz="4" w:space="0" w:color="auto"/>
                    <w:left w:val="single" w:sz="4" w:space="0" w:color="auto"/>
                    <w:bottom w:val="single" w:sz="4" w:space="0" w:color="auto"/>
                    <w:right w:val="single" w:sz="4" w:space="0" w:color="auto"/>
                  </w:tcBorders>
                </w:tcPr>
                <w:p w14:paraId="5879C819" w14:textId="77777777" w:rsidR="008E2812" w:rsidRDefault="008E2812" w:rsidP="008E2812">
                  <w:pPr>
                    <w:spacing w:after="160" w:line="259" w:lineRule="auto"/>
                  </w:pPr>
                  <w:r>
                    <w:t>November 2017</w:t>
                  </w:r>
                </w:p>
              </w:tc>
              <w:tc>
                <w:tcPr>
                  <w:tcW w:w="1350" w:type="dxa"/>
                  <w:tcBorders>
                    <w:top w:val="single" w:sz="4" w:space="0" w:color="auto"/>
                    <w:left w:val="single" w:sz="4" w:space="0" w:color="auto"/>
                    <w:bottom w:val="single" w:sz="4" w:space="0" w:color="auto"/>
                    <w:right w:val="single" w:sz="4" w:space="0" w:color="auto"/>
                  </w:tcBorders>
                </w:tcPr>
                <w:p w14:paraId="52FE3DEC" w14:textId="77777777" w:rsidR="008E2812" w:rsidRPr="007F4708" w:rsidRDefault="008E2812" w:rsidP="008E2812">
                  <w:pPr>
                    <w:spacing w:after="160" w:line="259" w:lineRule="auto"/>
                  </w:pPr>
                  <w:r w:rsidRPr="007F4708">
                    <w:t>Operational</w:t>
                  </w:r>
                </w:p>
                <w:p w14:paraId="7E9A7493" w14:textId="77777777" w:rsidR="008E2812" w:rsidRPr="007F4708" w:rsidRDefault="008E2812" w:rsidP="008E2812">
                  <w:pPr>
                    <w:spacing w:after="160" w:line="259" w:lineRule="auto"/>
                  </w:pPr>
                </w:p>
              </w:tc>
              <w:tc>
                <w:tcPr>
                  <w:tcW w:w="1172" w:type="dxa"/>
                  <w:tcBorders>
                    <w:top w:val="single" w:sz="4" w:space="0" w:color="auto"/>
                    <w:left w:val="single" w:sz="4" w:space="0" w:color="auto"/>
                    <w:bottom w:val="single" w:sz="4" w:space="0" w:color="auto"/>
                    <w:right w:val="single" w:sz="4" w:space="0" w:color="auto"/>
                  </w:tcBorders>
                </w:tcPr>
                <w:p w14:paraId="0677368C" w14:textId="77777777" w:rsidR="008E2812" w:rsidRPr="007F4708" w:rsidRDefault="008E2812" w:rsidP="008E2812">
                  <w:pPr>
                    <w:spacing w:after="160" w:line="259" w:lineRule="auto"/>
                  </w:pPr>
                  <w:r w:rsidRPr="007F4708">
                    <w:t>I = 4 high</w:t>
                  </w:r>
                </w:p>
                <w:p w14:paraId="2674582D" w14:textId="77777777" w:rsidR="008E2812" w:rsidRPr="007F4708" w:rsidRDefault="008E2812" w:rsidP="008E2812">
                  <w:pPr>
                    <w:spacing w:after="160" w:line="259" w:lineRule="auto"/>
                  </w:pPr>
                  <w:r w:rsidRPr="007F4708">
                    <w:t xml:space="preserve">P = </w:t>
                  </w:r>
                  <w:r>
                    <w:t>2</w:t>
                  </w:r>
                  <w:r w:rsidRPr="007F4708">
                    <w:t xml:space="preserve"> </w:t>
                  </w:r>
                  <w:r>
                    <w:t>low</w:t>
                  </w:r>
                </w:p>
              </w:tc>
              <w:tc>
                <w:tcPr>
                  <w:tcW w:w="3813" w:type="dxa"/>
                  <w:tcBorders>
                    <w:top w:val="single" w:sz="4" w:space="0" w:color="auto"/>
                    <w:left w:val="single" w:sz="4" w:space="0" w:color="auto"/>
                    <w:bottom w:val="single" w:sz="4" w:space="0" w:color="auto"/>
                    <w:right w:val="single" w:sz="4" w:space="0" w:color="auto"/>
                  </w:tcBorders>
                </w:tcPr>
                <w:p w14:paraId="503A9704" w14:textId="77777777" w:rsidR="00BF4398" w:rsidRDefault="008E2812" w:rsidP="008E2812">
                  <w:pPr>
                    <w:spacing w:after="160" w:line="259" w:lineRule="auto"/>
                    <w:rPr>
                      <w:rFonts w:cs="Arial"/>
                    </w:rPr>
                  </w:pPr>
                  <w:r w:rsidRPr="00EA509F">
                    <w:rPr>
                      <w:rFonts w:cs="Arial"/>
                    </w:rPr>
                    <w:t>The project activit</w:t>
                  </w:r>
                  <w:r w:rsidR="00BF4398">
                    <w:rPr>
                      <w:rFonts w:cs="Arial"/>
                    </w:rPr>
                    <w:t xml:space="preserve">ies are </w:t>
                  </w:r>
                  <w:r w:rsidRPr="00EA509F">
                    <w:rPr>
                      <w:rFonts w:cs="Arial"/>
                    </w:rPr>
                    <w:t>implemented in close collaboratio</w:t>
                  </w:r>
                  <w:r>
                    <w:rPr>
                      <w:rFonts w:cs="Arial"/>
                    </w:rPr>
                    <w:t xml:space="preserve">n with the Armenian Government. </w:t>
                  </w:r>
                  <w:r w:rsidRPr="00EA509F">
                    <w:rPr>
                      <w:rFonts w:cs="Arial"/>
                    </w:rPr>
                    <w:t>Prior to designing the project activities, consultations were h</w:t>
                  </w:r>
                  <w:r>
                    <w:rPr>
                      <w:rFonts w:cs="Arial"/>
                    </w:rPr>
                    <w:t>e</w:t>
                  </w:r>
                  <w:r w:rsidRPr="00EA509F">
                    <w:rPr>
                      <w:rFonts w:cs="Arial"/>
                    </w:rPr>
                    <w:t xml:space="preserve">ld with the main </w:t>
                  </w:r>
                  <w:r>
                    <w:rPr>
                      <w:rFonts w:cs="Arial"/>
                    </w:rPr>
                    <w:t xml:space="preserve">Government </w:t>
                  </w:r>
                  <w:r w:rsidRPr="00EA509F">
                    <w:rPr>
                      <w:rFonts w:cs="Arial"/>
                    </w:rPr>
                    <w:t>stakeholders to identify the real needs of the country and reflect those in the project and its outcomes</w:t>
                  </w:r>
                  <w:r>
                    <w:rPr>
                      <w:rFonts w:cs="Arial"/>
                    </w:rPr>
                    <w:t>.</w:t>
                  </w:r>
                  <w:r w:rsidR="00BF4398">
                    <w:rPr>
                      <w:rFonts w:cs="Arial"/>
                    </w:rPr>
                    <w:t xml:space="preserve"> On 22 November 2018 the project staff met with the Minister of </w:t>
                  </w:r>
                  <w:r w:rsidR="00BF4398" w:rsidRPr="00BF4398">
                    <w:rPr>
                      <w:rFonts w:cs="Arial"/>
                    </w:rPr>
                    <w:t>Economic Development and Investments</w:t>
                  </w:r>
                  <w:r w:rsidR="00BF4398">
                    <w:rPr>
                      <w:rFonts w:cs="Arial"/>
                    </w:rPr>
                    <w:t>, who expressed a strong support to the project and possibilities for cooperation within the project were discussed.</w:t>
                  </w:r>
                </w:p>
                <w:p w14:paraId="58677C7B" w14:textId="41DC91A3" w:rsidR="008E2812" w:rsidRDefault="00BF4398" w:rsidP="008E2812">
                  <w:pPr>
                    <w:spacing w:after="160" w:line="259" w:lineRule="auto"/>
                    <w:rPr>
                      <w:rFonts w:cs="Arial"/>
                    </w:rPr>
                  </w:pPr>
                  <w:r>
                    <w:rPr>
                      <w:rFonts w:cs="Arial"/>
                    </w:rPr>
                    <w:t>A</w:t>
                  </w:r>
                  <w:r w:rsidR="008E2812">
                    <w:rPr>
                      <w:rFonts w:cs="Arial"/>
                    </w:rPr>
                    <w:t xml:space="preserve">t the initial stage of the project a needs assessment </w:t>
                  </w:r>
                  <w:r>
                    <w:rPr>
                      <w:rFonts w:cs="Arial"/>
                    </w:rPr>
                    <w:t xml:space="preserve">was </w:t>
                  </w:r>
                  <w:r w:rsidR="008E2812">
                    <w:rPr>
                      <w:rFonts w:cs="Arial"/>
                    </w:rPr>
                    <w:t>carried out to select the priority areas for mapping and presentation on-line.</w:t>
                  </w:r>
                </w:p>
                <w:p w14:paraId="151F5520" w14:textId="707D10E0" w:rsidR="008E2812" w:rsidRPr="007F4708" w:rsidRDefault="008E2812" w:rsidP="008E2812">
                  <w:pPr>
                    <w:spacing w:after="160" w:line="259" w:lineRule="auto"/>
                  </w:pPr>
                  <w:r w:rsidRPr="00EA509F">
                    <w:rPr>
                      <w:rFonts w:cs="Arial"/>
                    </w:rPr>
                    <w:t xml:space="preserve">Modifications in the project aims, activities and planned results will be made, if needed, to meet the expectations of the </w:t>
                  </w:r>
                  <w:r w:rsidR="00BF4398">
                    <w:rPr>
                      <w:rFonts w:cs="Arial"/>
                    </w:rPr>
                    <w:t xml:space="preserve">upcoming </w:t>
                  </w:r>
                  <w:r w:rsidRPr="00EA509F">
                    <w:rPr>
                      <w:rFonts w:cs="Arial"/>
                    </w:rPr>
                    <w:t>Government</w:t>
                  </w:r>
                  <w:r w:rsidR="00BF4398">
                    <w:rPr>
                      <w:rFonts w:cs="Arial"/>
                    </w:rPr>
                    <w:t xml:space="preserve"> after 09 December snap Elections</w:t>
                  </w:r>
                  <w:r w:rsidRPr="00EA509F">
                    <w:rPr>
                      <w:rFonts w:cs="Arial"/>
                    </w:rPr>
                    <w:t>.</w:t>
                  </w:r>
                </w:p>
              </w:tc>
            </w:tr>
            <w:tr w:rsidR="008E2812" w:rsidRPr="00C12AF5" w14:paraId="13750D0F" w14:textId="77777777" w:rsidTr="006355D1">
              <w:trPr>
                <w:trHeight w:val="556"/>
              </w:trPr>
              <w:tc>
                <w:tcPr>
                  <w:tcW w:w="369" w:type="dxa"/>
                  <w:tcBorders>
                    <w:top w:val="single" w:sz="8" w:space="0" w:color="4F81BD"/>
                    <w:bottom w:val="single" w:sz="4" w:space="0" w:color="5B9BD5"/>
                    <w:right w:val="single" w:sz="4" w:space="0" w:color="auto"/>
                  </w:tcBorders>
                </w:tcPr>
                <w:p w14:paraId="2D022736" w14:textId="77777777" w:rsidR="008E2812" w:rsidRPr="007F4708" w:rsidRDefault="008E2812" w:rsidP="008E2812">
                  <w:pPr>
                    <w:spacing w:after="160" w:line="259" w:lineRule="auto"/>
                    <w:rPr>
                      <w:b/>
                      <w:bCs/>
                    </w:rPr>
                  </w:pPr>
                  <w:r>
                    <w:rPr>
                      <w:b/>
                      <w:bCs/>
                    </w:rPr>
                    <w:t>2</w:t>
                  </w:r>
                </w:p>
              </w:tc>
              <w:tc>
                <w:tcPr>
                  <w:tcW w:w="1844" w:type="dxa"/>
                  <w:tcBorders>
                    <w:top w:val="single" w:sz="4" w:space="0" w:color="auto"/>
                    <w:left w:val="single" w:sz="4" w:space="0" w:color="auto"/>
                    <w:bottom w:val="single" w:sz="4" w:space="0" w:color="auto"/>
                    <w:right w:val="single" w:sz="4" w:space="0" w:color="auto"/>
                  </w:tcBorders>
                </w:tcPr>
                <w:p w14:paraId="46A713EA" w14:textId="77777777" w:rsidR="008E2812" w:rsidRPr="007F4708" w:rsidRDefault="008E2812" w:rsidP="008E2812">
                  <w:pPr>
                    <w:spacing w:after="160" w:line="259" w:lineRule="auto"/>
                  </w:pPr>
                  <w:r w:rsidRPr="007F4708">
                    <w:t xml:space="preserve">Insufficiency of funds due to: fluctuations of currency exchange rates, increase of prices for </w:t>
                  </w:r>
                  <w:r>
                    <w:t>services and equi</w:t>
                  </w:r>
                  <w:r w:rsidRPr="007F4708">
                    <w:t>pment</w:t>
                  </w:r>
                  <w:r>
                    <w:t xml:space="preserve">. </w:t>
                  </w:r>
                </w:p>
              </w:tc>
              <w:tc>
                <w:tcPr>
                  <w:tcW w:w="1229" w:type="dxa"/>
                  <w:tcBorders>
                    <w:top w:val="single" w:sz="4" w:space="0" w:color="auto"/>
                    <w:left w:val="single" w:sz="4" w:space="0" w:color="auto"/>
                    <w:bottom w:val="single" w:sz="4" w:space="0" w:color="auto"/>
                    <w:right w:val="single" w:sz="4" w:space="0" w:color="auto"/>
                  </w:tcBorders>
                </w:tcPr>
                <w:p w14:paraId="12B3D4EC" w14:textId="77777777" w:rsidR="008E2812" w:rsidRPr="007F4708" w:rsidRDefault="008E2812" w:rsidP="008E2812">
                  <w:pPr>
                    <w:spacing w:after="160" w:line="259" w:lineRule="auto"/>
                  </w:pPr>
                  <w:r>
                    <w:t>February 2018</w:t>
                  </w:r>
                </w:p>
              </w:tc>
              <w:tc>
                <w:tcPr>
                  <w:tcW w:w="1350" w:type="dxa"/>
                  <w:tcBorders>
                    <w:top w:val="single" w:sz="4" w:space="0" w:color="auto"/>
                    <w:left w:val="single" w:sz="4" w:space="0" w:color="auto"/>
                    <w:bottom w:val="single" w:sz="4" w:space="0" w:color="auto"/>
                    <w:right w:val="single" w:sz="4" w:space="0" w:color="auto"/>
                  </w:tcBorders>
                </w:tcPr>
                <w:p w14:paraId="17FC1E34" w14:textId="77777777" w:rsidR="008E2812" w:rsidRPr="007F4708" w:rsidRDefault="008E2812" w:rsidP="008E2812">
                  <w:pPr>
                    <w:spacing w:after="160" w:line="259" w:lineRule="auto"/>
                  </w:pPr>
                  <w:r w:rsidRPr="007F4708">
                    <w:t xml:space="preserve">Financial </w:t>
                  </w:r>
                </w:p>
                <w:p w14:paraId="3E1F7AC5" w14:textId="77777777" w:rsidR="008E2812" w:rsidRPr="007F4708" w:rsidRDefault="008E2812" w:rsidP="008E2812">
                  <w:pPr>
                    <w:spacing w:after="160" w:line="259" w:lineRule="auto"/>
                  </w:pPr>
                  <w:r w:rsidRPr="007F4708">
                    <w:t xml:space="preserve"> </w:t>
                  </w:r>
                </w:p>
                <w:p w14:paraId="58B5B527" w14:textId="77777777" w:rsidR="008E2812" w:rsidRPr="007F4708" w:rsidRDefault="008E2812" w:rsidP="008E2812">
                  <w:pPr>
                    <w:spacing w:after="160" w:line="259" w:lineRule="auto"/>
                  </w:pPr>
                </w:p>
              </w:tc>
              <w:tc>
                <w:tcPr>
                  <w:tcW w:w="1172" w:type="dxa"/>
                  <w:tcBorders>
                    <w:top w:val="single" w:sz="4" w:space="0" w:color="auto"/>
                    <w:left w:val="single" w:sz="4" w:space="0" w:color="auto"/>
                    <w:bottom w:val="single" w:sz="4" w:space="0" w:color="auto"/>
                    <w:right w:val="single" w:sz="4" w:space="0" w:color="auto"/>
                  </w:tcBorders>
                </w:tcPr>
                <w:p w14:paraId="4DF36DFC" w14:textId="77777777" w:rsidR="008E2812" w:rsidRPr="007F4708" w:rsidRDefault="008E2812" w:rsidP="008E2812">
                  <w:pPr>
                    <w:spacing w:after="160" w:line="259" w:lineRule="auto"/>
                  </w:pPr>
                  <w:r w:rsidRPr="007F4708">
                    <w:t>I = 3 medium</w:t>
                  </w:r>
                </w:p>
                <w:p w14:paraId="0ECF4E11" w14:textId="77777777" w:rsidR="008E2812" w:rsidRPr="007F4708" w:rsidRDefault="008E2812" w:rsidP="008E2812">
                  <w:pPr>
                    <w:spacing w:after="160" w:line="259" w:lineRule="auto"/>
                  </w:pPr>
                  <w:r w:rsidRPr="007F4708">
                    <w:t>P = 3 medium</w:t>
                  </w:r>
                </w:p>
              </w:tc>
              <w:tc>
                <w:tcPr>
                  <w:tcW w:w="3813" w:type="dxa"/>
                  <w:tcBorders>
                    <w:top w:val="single" w:sz="4" w:space="0" w:color="auto"/>
                    <w:left w:val="single" w:sz="4" w:space="0" w:color="auto"/>
                    <w:bottom w:val="single" w:sz="4" w:space="0" w:color="auto"/>
                    <w:right w:val="single" w:sz="4" w:space="0" w:color="auto"/>
                  </w:tcBorders>
                </w:tcPr>
                <w:p w14:paraId="1D7BD97F" w14:textId="77777777" w:rsidR="00BF4398" w:rsidRDefault="00BF4398" w:rsidP="008E2812">
                  <w:pPr>
                    <w:spacing w:after="160" w:line="259" w:lineRule="auto"/>
                  </w:pPr>
                  <w:r>
                    <w:t>No major fluctuations have happened since the beginning of the project.</w:t>
                  </w:r>
                </w:p>
                <w:p w14:paraId="41F29CC5" w14:textId="0B88E312" w:rsidR="008E2812" w:rsidRPr="00C12AF5" w:rsidRDefault="008E2812" w:rsidP="008E2812">
                  <w:pPr>
                    <w:spacing w:after="160" w:line="259" w:lineRule="auto"/>
                  </w:pPr>
                  <w:r>
                    <w:t>Scaling-up the project to a</w:t>
                  </w:r>
                  <w:r w:rsidRPr="007F4708">
                    <w:t xml:space="preserve">ttract additional funds from </w:t>
                  </w:r>
                  <w:r>
                    <w:t>other donors and government, including in-kind contribution. L</w:t>
                  </w:r>
                  <w:r w:rsidRPr="007F4708">
                    <w:t>everaging funds with other organizations / projects operating in the</w:t>
                  </w:r>
                  <w:r>
                    <w:t xml:space="preserve"> same area.</w:t>
                  </w:r>
                  <w:r w:rsidRPr="007F4708">
                    <w:t xml:space="preserve"> Budget re</w:t>
                  </w:r>
                  <w:r>
                    <w:t>vision may also be considered.</w:t>
                  </w:r>
                </w:p>
              </w:tc>
            </w:tr>
            <w:tr w:rsidR="008E2812" w14:paraId="756638EA" w14:textId="77777777" w:rsidTr="006355D1">
              <w:trPr>
                <w:trHeight w:val="1047"/>
              </w:trPr>
              <w:tc>
                <w:tcPr>
                  <w:tcW w:w="369" w:type="dxa"/>
                  <w:tcBorders>
                    <w:top w:val="single" w:sz="8" w:space="0" w:color="4F81BD"/>
                    <w:bottom w:val="single" w:sz="4" w:space="0" w:color="5B9BD5"/>
                    <w:right w:val="single" w:sz="4" w:space="0" w:color="auto"/>
                  </w:tcBorders>
                </w:tcPr>
                <w:p w14:paraId="0C82A39D" w14:textId="77777777" w:rsidR="008E2812" w:rsidRDefault="008E2812" w:rsidP="008E2812">
                  <w:pPr>
                    <w:spacing w:after="160" w:line="259" w:lineRule="auto"/>
                    <w:rPr>
                      <w:b/>
                      <w:bCs/>
                    </w:rPr>
                  </w:pPr>
                  <w:r>
                    <w:rPr>
                      <w:b/>
                      <w:bCs/>
                    </w:rPr>
                    <w:t>3</w:t>
                  </w:r>
                </w:p>
              </w:tc>
              <w:tc>
                <w:tcPr>
                  <w:tcW w:w="1844" w:type="dxa"/>
                  <w:tcBorders>
                    <w:top w:val="single" w:sz="4" w:space="0" w:color="auto"/>
                    <w:left w:val="single" w:sz="4" w:space="0" w:color="auto"/>
                    <w:bottom w:val="single" w:sz="4" w:space="0" w:color="auto"/>
                    <w:right w:val="single" w:sz="4" w:space="0" w:color="auto"/>
                  </w:tcBorders>
                </w:tcPr>
                <w:p w14:paraId="0ACB6321" w14:textId="77777777" w:rsidR="008E2812" w:rsidRPr="007F4708" w:rsidRDefault="008E2812" w:rsidP="008E2812">
                  <w:pPr>
                    <w:spacing w:after="160" w:line="259" w:lineRule="auto"/>
                  </w:pPr>
                  <w:r w:rsidRPr="00EA509F">
                    <w:rPr>
                      <w:rFonts w:cs="Arial"/>
                    </w:rPr>
                    <w:t xml:space="preserve">Potential Investors might not be interested </w:t>
                  </w:r>
                  <w:r w:rsidRPr="00EA509F">
                    <w:rPr>
                      <w:rFonts w:cs="Arial"/>
                    </w:rPr>
                    <w:lastRenderedPageBreak/>
                    <w:t xml:space="preserve">in the Armenian market  </w:t>
                  </w:r>
                </w:p>
              </w:tc>
              <w:tc>
                <w:tcPr>
                  <w:tcW w:w="1229" w:type="dxa"/>
                  <w:tcBorders>
                    <w:top w:val="single" w:sz="4" w:space="0" w:color="auto"/>
                    <w:left w:val="single" w:sz="4" w:space="0" w:color="auto"/>
                    <w:bottom w:val="single" w:sz="4" w:space="0" w:color="auto"/>
                    <w:right w:val="single" w:sz="4" w:space="0" w:color="auto"/>
                  </w:tcBorders>
                </w:tcPr>
                <w:p w14:paraId="37A69918" w14:textId="77777777" w:rsidR="008E2812" w:rsidRPr="007F4708" w:rsidRDefault="008E2812" w:rsidP="008E2812">
                  <w:pPr>
                    <w:spacing w:after="160" w:line="259" w:lineRule="auto"/>
                  </w:pPr>
                  <w:r>
                    <w:lastRenderedPageBreak/>
                    <w:t>February 2018</w:t>
                  </w:r>
                </w:p>
              </w:tc>
              <w:tc>
                <w:tcPr>
                  <w:tcW w:w="1350" w:type="dxa"/>
                  <w:tcBorders>
                    <w:top w:val="single" w:sz="4" w:space="0" w:color="auto"/>
                    <w:left w:val="single" w:sz="4" w:space="0" w:color="auto"/>
                    <w:bottom w:val="single" w:sz="4" w:space="0" w:color="auto"/>
                    <w:right w:val="single" w:sz="4" w:space="0" w:color="auto"/>
                  </w:tcBorders>
                </w:tcPr>
                <w:p w14:paraId="0D4BF8BA" w14:textId="77777777" w:rsidR="008E2812" w:rsidRPr="007F4708" w:rsidRDefault="008E2812" w:rsidP="008E2812">
                  <w:pPr>
                    <w:spacing w:after="160" w:line="259" w:lineRule="auto"/>
                  </w:pPr>
                  <w:r w:rsidRPr="007F4708">
                    <w:t xml:space="preserve">Operational </w:t>
                  </w:r>
                </w:p>
                <w:p w14:paraId="3691A43A" w14:textId="77777777" w:rsidR="008E2812" w:rsidRPr="007F4708" w:rsidRDefault="008E2812" w:rsidP="008E2812">
                  <w:pPr>
                    <w:spacing w:after="160" w:line="259" w:lineRule="auto"/>
                  </w:pPr>
                </w:p>
              </w:tc>
              <w:tc>
                <w:tcPr>
                  <w:tcW w:w="1172" w:type="dxa"/>
                  <w:tcBorders>
                    <w:top w:val="single" w:sz="4" w:space="0" w:color="auto"/>
                    <w:left w:val="single" w:sz="4" w:space="0" w:color="auto"/>
                    <w:bottom w:val="single" w:sz="4" w:space="0" w:color="auto"/>
                    <w:right w:val="single" w:sz="4" w:space="0" w:color="auto"/>
                  </w:tcBorders>
                </w:tcPr>
                <w:p w14:paraId="0C5628CE" w14:textId="77777777" w:rsidR="008E2812" w:rsidRPr="007F4708" w:rsidRDefault="008E2812" w:rsidP="008E2812">
                  <w:pPr>
                    <w:spacing w:after="160" w:line="259" w:lineRule="auto"/>
                  </w:pPr>
                  <w:r w:rsidRPr="007F4708">
                    <w:t>I = 3 medium</w:t>
                  </w:r>
                </w:p>
                <w:p w14:paraId="6068113E" w14:textId="77777777" w:rsidR="008E2812" w:rsidRPr="007F4708" w:rsidRDefault="008E2812" w:rsidP="008E2812">
                  <w:pPr>
                    <w:spacing w:after="160" w:line="259" w:lineRule="auto"/>
                  </w:pPr>
                  <w:r w:rsidRPr="007F4708">
                    <w:t>P = 3 medium</w:t>
                  </w:r>
                </w:p>
              </w:tc>
              <w:tc>
                <w:tcPr>
                  <w:tcW w:w="3813" w:type="dxa"/>
                  <w:tcBorders>
                    <w:top w:val="single" w:sz="4" w:space="0" w:color="auto"/>
                    <w:left w:val="single" w:sz="4" w:space="0" w:color="auto"/>
                    <w:bottom w:val="single" w:sz="4" w:space="0" w:color="auto"/>
                    <w:right w:val="single" w:sz="4" w:space="0" w:color="auto"/>
                  </w:tcBorders>
                </w:tcPr>
                <w:p w14:paraId="294F9828" w14:textId="568AB9BD" w:rsidR="008E2812" w:rsidRDefault="008E2812" w:rsidP="008E2812">
                  <w:pPr>
                    <w:spacing w:after="160" w:line="259" w:lineRule="auto"/>
                    <w:rPr>
                      <w:rFonts w:cs="Arial"/>
                    </w:rPr>
                  </w:pPr>
                  <w:r w:rsidRPr="00EA509F">
                    <w:rPr>
                      <w:rFonts w:cs="Arial"/>
                    </w:rPr>
                    <w:t xml:space="preserve">The project activities </w:t>
                  </w:r>
                  <w:r w:rsidR="00494574">
                    <w:rPr>
                      <w:rFonts w:cs="Arial"/>
                    </w:rPr>
                    <w:t xml:space="preserve">are </w:t>
                  </w:r>
                  <w:r w:rsidRPr="00EA509F">
                    <w:rPr>
                      <w:rFonts w:cs="Arial"/>
                    </w:rPr>
                    <w:t xml:space="preserve">implemented in close collaboration with the state agencies and other stakeholders to secure proper utilization and targeted distribution </w:t>
                  </w:r>
                  <w:r w:rsidRPr="00EA509F">
                    <w:rPr>
                      <w:rFonts w:cs="Arial"/>
                    </w:rPr>
                    <w:lastRenderedPageBreak/>
                    <w:t>of materials on promotion of investment</w:t>
                  </w:r>
                  <w:r>
                    <w:rPr>
                      <w:rFonts w:cs="Arial"/>
                    </w:rPr>
                    <w:t>.</w:t>
                  </w:r>
                </w:p>
                <w:p w14:paraId="136A7063" w14:textId="09D2B262" w:rsidR="00BF4398" w:rsidRDefault="00BF4398" w:rsidP="008E2812">
                  <w:pPr>
                    <w:spacing w:after="160" w:line="259" w:lineRule="auto"/>
                  </w:pPr>
                  <w:r>
                    <w:rPr>
                      <w:rFonts w:cs="Arial"/>
                    </w:rPr>
                    <w:t xml:space="preserve">The Minister of </w:t>
                  </w:r>
                  <w:r w:rsidRPr="00BF4398">
                    <w:rPr>
                      <w:rFonts w:cs="Arial"/>
                    </w:rPr>
                    <w:t>Economic Development and Investments</w:t>
                  </w:r>
                  <w:r>
                    <w:rPr>
                      <w:rFonts w:cs="Arial"/>
                    </w:rPr>
                    <w:t xml:space="preserve"> has proposed organizing a platform consisting existing and potential investors to discuss issues related t</w:t>
                  </w:r>
                  <w:r w:rsidR="00494574">
                    <w:rPr>
                      <w:rFonts w:cs="Arial"/>
                    </w:rPr>
                    <w:t>o investment and doing business</w:t>
                  </w:r>
                  <w:r>
                    <w:rPr>
                      <w:rFonts w:cs="Arial"/>
                    </w:rPr>
                    <w:t xml:space="preserve"> </w:t>
                  </w:r>
                  <w:r w:rsidR="00494574">
                    <w:rPr>
                      <w:rFonts w:cs="Arial"/>
                    </w:rPr>
                    <w:t>environments. This proposal is fully in-line with the project objectives and can be easily implemented within the project.</w:t>
                  </w:r>
                </w:p>
              </w:tc>
            </w:tr>
            <w:tr w:rsidR="008E2812" w:rsidRPr="007F4708" w14:paraId="3F3440DD" w14:textId="77777777" w:rsidTr="006355D1">
              <w:trPr>
                <w:trHeight w:val="1520"/>
              </w:trPr>
              <w:tc>
                <w:tcPr>
                  <w:tcW w:w="369" w:type="dxa"/>
                  <w:tcBorders>
                    <w:top w:val="single" w:sz="4" w:space="0" w:color="5B9BD5"/>
                    <w:bottom w:val="single" w:sz="4" w:space="0" w:color="5B9BD5"/>
                    <w:right w:val="single" w:sz="4" w:space="0" w:color="auto"/>
                  </w:tcBorders>
                </w:tcPr>
                <w:p w14:paraId="6DA256A0" w14:textId="77777777" w:rsidR="008E2812" w:rsidRDefault="008E2812" w:rsidP="008E2812">
                  <w:pPr>
                    <w:spacing w:after="160" w:line="259" w:lineRule="auto"/>
                    <w:rPr>
                      <w:b/>
                      <w:bCs/>
                    </w:rPr>
                  </w:pPr>
                  <w:r>
                    <w:rPr>
                      <w:b/>
                      <w:bCs/>
                    </w:rPr>
                    <w:lastRenderedPageBreak/>
                    <w:t>4</w:t>
                  </w:r>
                </w:p>
              </w:tc>
              <w:tc>
                <w:tcPr>
                  <w:tcW w:w="1844" w:type="dxa"/>
                  <w:tcBorders>
                    <w:top w:val="single" w:sz="4" w:space="0" w:color="auto"/>
                    <w:left w:val="single" w:sz="4" w:space="0" w:color="auto"/>
                    <w:bottom w:val="single" w:sz="4" w:space="0" w:color="auto"/>
                    <w:right w:val="single" w:sz="4" w:space="0" w:color="auto"/>
                  </w:tcBorders>
                </w:tcPr>
                <w:p w14:paraId="07E22E71" w14:textId="77777777" w:rsidR="008E2812" w:rsidRPr="007F4708" w:rsidRDefault="008E2812" w:rsidP="008E2812">
                  <w:pPr>
                    <w:spacing w:after="160" w:line="259" w:lineRule="auto"/>
                  </w:pPr>
                  <w:r w:rsidRPr="00EA509F">
                    <w:rPr>
                      <w:rFonts w:cs="Arial"/>
                    </w:rPr>
                    <w:t>The project will duplicate similar activities and results implemented by other international or local organization and/ or state agency</w:t>
                  </w:r>
                </w:p>
              </w:tc>
              <w:tc>
                <w:tcPr>
                  <w:tcW w:w="1229" w:type="dxa"/>
                  <w:tcBorders>
                    <w:top w:val="single" w:sz="4" w:space="0" w:color="auto"/>
                    <w:left w:val="single" w:sz="4" w:space="0" w:color="auto"/>
                    <w:bottom w:val="single" w:sz="4" w:space="0" w:color="auto"/>
                    <w:right w:val="single" w:sz="4" w:space="0" w:color="auto"/>
                  </w:tcBorders>
                </w:tcPr>
                <w:p w14:paraId="0B1C5156" w14:textId="77777777" w:rsidR="008E2812" w:rsidRPr="007F4708" w:rsidRDefault="008E2812" w:rsidP="008E2812">
                  <w:pPr>
                    <w:spacing w:after="160" w:line="259" w:lineRule="auto"/>
                  </w:pPr>
                  <w:r>
                    <w:t>February 2018</w:t>
                  </w:r>
                </w:p>
              </w:tc>
              <w:tc>
                <w:tcPr>
                  <w:tcW w:w="1350" w:type="dxa"/>
                  <w:tcBorders>
                    <w:top w:val="single" w:sz="4" w:space="0" w:color="auto"/>
                    <w:left w:val="single" w:sz="4" w:space="0" w:color="auto"/>
                    <w:bottom w:val="single" w:sz="4" w:space="0" w:color="auto"/>
                    <w:right w:val="single" w:sz="4" w:space="0" w:color="auto"/>
                  </w:tcBorders>
                </w:tcPr>
                <w:p w14:paraId="58691121" w14:textId="77777777" w:rsidR="008E2812" w:rsidRPr="007F4708" w:rsidRDefault="008E2812" w:rsidP="008E2812">
                  <w:pPr>
                    <w:spacing w:after="160" w:line="259" w:lineRule="auto"/>
                  </w:pPr>
                  <w:r w:rsidRPr="007F4708">
                    <w:t>Operational</w:t>
                  </w:r>
                </w:p>
                <w:p w14:paraId="51C3045E" w14:textId="77777777" w:rsidR="008E2812" w:rsidRPr="007F4708" w:rsidRDefault="008E2812" w:rsidP="008E2812">
                  <w:pPr>
                    <w:spacing w:after="160" w:line="259" w:lineRule="auto"/>
                  </w:pPr>
                </w:p>
              </w:tc>
              <w:tc>
                <w:tcPr>
                  <w:tcW w:w="1172" w:type="dxa"/>
                  <w:tcBorders>
                    <w:top w:val="single" w:sz="4" w:space="0" w:color="auto"/>
                    <w:left w:val="single" w:sz="4" w:space="0" w:color="auto"/>
                    <w:bottom w:val="single" w:sz="4" w:space="0" w:color="auto"/>
                    <w:right w:val="single" w:sz="4" w:space="0" w:color="auto"/>
                  </w:tcBorders>
                </w:tcPr>
                <w:p w14:paraId="418B5AC6" w14:textId="77777777" w:rsidR="008E2812" w:rsidRPr="007F4708" w:rsidRDefault="008E2812" w:rsidP="008E2812">
                  <w:pPr>
                    <w:spacing w:after="160" w:line="259" w:lineRule="auto"/>
                  </w:pPr>
                  <w:r w:rsidRPr="007F4708">
                    <w:t>I = 3 medium</w:t>
                  </w:r>
                </w:p>
                <w:p w14:paraId="1A26227E" w14:textId="77777777" w:rsidR="008E2812" w:rsidRPr="007F4708" w:rsidRDefault="008E2812" w:rsidP="008E2812">
                  <w:pPr>
                    <w:spacing w:after="160" w:line="259" w:lineRule="auto"/>
                  </w:pPr>
                  <w:r w:rsidRPr="007F4708">
                    <w:t xml:space="preserve">P = </w:t>
                  </w:r>
                  <w:r>
                    <w:t>2</w:t>
                  </w:r>
                  <w:r w:rsidRPr="007F4708">
                    <w:t xml:space="preserve"> </w:t>
                  </w:r>
                  <w:r>
                    <w:t>low</w:t>
                  </w:r>
                </w:p>
              </w:tc>
              <w:tc>
                <w:tcPr>
                  <w:tcW w:w="3813" w:type="dxa"/>
                  <w:tcBorders>
                    <w:top w:val="single" w:sz="4" w:space="0" w:color="auto"/>
                    <w:left w:val="single" w:sz="4" w:space="0" w:color="auto"/>
                    <w:bottom w:val="single" w:sz="4" w:space="0" w:color="auto"/>
                    <w:right w:val="single" w:sz="4" w:space="0" w:color="auto"/>
                  </w:tcBorders>
                </w:tcPr>
                <w:p w14:paraId="4405F6F8" w14:textId="77777777" w:rsidR="008E2812" w:rsidRPr="00997F6F" w:rsidRDefault="008E2812" w:rsidP="008E2812">
                  <w:pPr>
                    <w:spacing w:after="160" w:line="259" w:lineRule="auto"/>
                  </w:pPr>
                  <w:r w:rsidRPr="00997F6F">
                    <w:t>Prior to designing the project activities, consultations were held with the main stakeholders to identify the real needs of the country and reflect those in the project and its outcomes as well as to avoid any duplication and complement other projects/ programs implemented.</w:t>
                  </w:r>
                </w:p>
                <w:p w14:paraId="33E04E9A" w14:textId="77777777" w:rsidR="008E2812" w:rsidRPr="007F4708" w:rsidRDefault="008E2812" w:rsidP="008E2812">
                  <w:pPr>
                    <w:spacing w:after="160" w:line="259" w:lineRule="auto"/>
                  </w:pPr>
                  <w:r>
                    <w:t xml:space="preserve">One of the Project’s main counterparts, the </w:t>
                  </w:r>
                  <w:r w:rsidRPr="007E1A51">
                    <w:t>Ministry of International Economic Integration and Reforms is the main co-ordination body for all donor funded activities. Jointly with the UN Resident Representative the Ministry is convening regular donor co-ordination meetings and maintains a database of all donor funded projects, which reduces the risk of duplications.</w:t>
                  </w:r>
                </w:p>
              </w:tc>
            </w:tr>
            <w:tr w:rsidR="008E2812" w:rsidRPr="006D3048" w14:paraId="211BAF3A" w14:textId="77777777" w:rsidTr="006355D1">
              <w:trPr>
                <w:trHeight w:val="386"/>
              </w:trPr>
              <w:tc>
                <w:tcPr>
                  <w:tcW w:w="369" w:type="dxa"/>
                  <w:tcBorders>
                    <w:top w:val="single" w:sz="4" w:space="0" w:color="5B9BD5"/>
                    <w:bottom w:val="single" w:sz="4" w:space="0" w:color="5B9BD5"/>
                    <w:right w:val="single" w:sz="4" w:space="0" w:color="auto"/>
                  </w:tcBorders>
                </w:tcPr>
                <w:p w14:paraId="52A92CBC" w14:textId="77777777" w:rsidR="008E2812" w:rsidRPr="007F4708" w:rsidRDefault="008E2812" w:rsidP="008E2812">
                  <w:pPr>
                    <w:spacing w:after="160" w:line="259" w:lineRule="auto"/>
                    <w:rPr>
                      <w:b/>
                      <w:bCs/>
                    </w:rPr>
                  </w:pPr>
                  <w:r>
                    <w:rPr>
                      <w:b/>
                      <w:bCs/>
                    </w:rPr>
                    <w:t>5</w:t>
                  </w:r>
                </w:p>
              </w:tc>
              <w:tc>
                <w:tcPr>
                  <w:tcW w:w="1844" w:type="dxa"/>
                  <w:tcBorders>
                    <w:top w:val="single" w:sz="4" w:space="0" w:color="auto"/>
                    <w:left w:val="single" w:sz="4" w:space="0" w:color="auto"/>
                    <w:bottom w:val="single" w:sz="4" w:space="0" w:color="auto"/>
                    <w:right w:val="single" w:sz="4" w:space="0" w:color="auto"/>
                  </w:tcBorders>
                </w:tcPr>
                <w:p w14:paraId="3F2608F4" w14:textId="77777777" w:rsidR="008E2812" w:rsidRPr="007F4708" w:rsidRDefault="008E2812" w:rsidP="008E2812">
                  <w:pPr>
                    <w:spacing w:after="160" w:line="259" w:lineRule="auto"/>
                  </w:pPr>
                  <w:r w:rsidRPr="007F4708">
                    <w:t xml:space="preserve">Undermined long-term </w:t>
                  </w:r>
                  <w:r>
                    <w:t xml:space="preserve">ownership and </w:t>
                  </w:r>
                  <w:r w:rsidRPr="007F4708">
                    <w:t xml:space="preserve">sustainability of the developments implemented by the project due to lack of adequate management and financial resources, after the project completion. </w:t>
                  </w:r>
                </w:p>
              </w:tc>
              <w:tc>
                <w:tcPr>
                  <w:tcW w:w="1229" w:type="dxa"/>
                  <w:tcBorders>
                    <w:top w:val="single" w:sz="4" w:space="0" w:color="auto"/>
                    <w:left w:val="single" w:sz="4" w:space="0" w:color="auto"/>
                    <w:bottom w:val="single" w:sz="4" w:space="0" w:color="auto"/>
                    <w:right w:val="single" w:sz="4" w:space="0" w:color="auto"/>
                  </w:tcBorders>
                </w:tcPr>
                <w:p w14:paraId="31325E9F" w14:textId="77777777" w:rsidR="008E2812" w:rsidRPr="007F4708" w:rsidRDefault="008E2812" w:rsidP="008E2812">
                  <w:pPr>
                    <w:spacing w:after="160" w:line="259" w:lineRule="auto"/>
                  </w:pPr>
                  <w:r>
                    <w:t>February 2018</w:t>
                  </w:r>
                </w:p>
              </w:tc>
              <w:tc>
                <w:tcPr>
                  <w:tcW w:w="1350" w:type="dxa"/>
                  <w:tcBorders>
                    <w:top w:val="single" w:sz="4" w:space="0" w:color="auto"/>
                    <w:left w:val="single" w:sz="4" w:space="0" w:color="auto"/>
                    <w:bottom w:val="single" w:sz="4" w:space="0" w:color="auto"/>
                    <w:right w:val="single" w:sz="4" w:space="0" w:color="auto"/>
                  </w:tcBorders>
                </w:tcPr>
                <w:p w14:paraId="7464B567" w14:textId="77777777" w:rsidR="008E2812" w:rsidRPr="007F4708" w:rsidRDefault="008E2812" w:rsidP="008E2812">
                  <w:pPr>
                    <w:spacing w:after="160" w:line="259" w:lineRule="auto"/>
                  </w:pPr>
                  <w:r>
                    <w:t>Operational</w:t>
                  </w:r>
                </w:p>
              </w:tc>
              <w:tc>
                <w:tcPr>
                  <w:tcW w:w="1172" w:type="dxa"/>
                  <w:tcBorders>
                    <w:top w:val="single" w:sz="4" w:space="0" w:color="auto"/>
                    <w:left w:val="single" w:sz="4" w:space="0" w:color="auto"/>
                    <w:bottom w:val="single" w:sz="4" w:space="0" w:color="auto"/>
                    <w:right w:val="single" w:sz="4" w:space="0" w:color="auto"/>
                  </w:tcBorders>
                </w:tcPr>
                <w:p w14:paraId="569020BC" w14:textId="77777777" w:rsidR="008E2812" w:rsidRPr="007F4708" w:rsidRDefault="008E2812" w:rsidP="008E2812">
                  <w:pPr>
                    <w:spacing w:after="160" w:line="259" w:lineRule="auto"/>
                  </w:pPr>
                  <w:r w:rsidRPr="007F4708">
                    <w:t>I = 3 Medium</w:t>
                  </w:r>
                </w:p>
                <w:p w14:paraId="7244B0EC" w14:textId="77777777" w:rsidR="008E2812" w:rsidRPr="007F4708" w:rsidRDefault="008E2812" w:rsidP="008E2812">
                  <w:pPr>
                    <w:spacing w:after="160" w:line="259" w:lineRule="auto"/>
                  </w:pPr>
                  <w:r w:rsidRPr="007F4708">
                    <w:t>P = 3 medium</w:t>
                  </w:r>
                </w:p>
              </w:tc>
              <w:tc>
                <w:tcPr>
                  <w:tcW w:w="3813" w:type="dxa"/>
                  <w:tcBorders>
                    <w:top w:val="single" w:sz="4" w:space="0" w:color="auto"/>
                    <w:left w:val="single" w:sz="4" w:space="0" w:color="auto"/>
                    <w:bottom w:val="single" w:sz="4" w:space="0" w:color="auto"/>
                    <w:right w:val="single" w:sz="4" w:space="0" w:color="auto"/>
                  </w:tcBorders>
                </w:tcPr>
                <w:p w14:paraId="50444BC3" w14:textId="12DF4296" w:rsidR="008E2812" w:rsidRPr="00C12AF5" w:rsidRDefault="008E2812" w:rsidP="008E2812">
                  <w:pPr>
                    <w:spacing w:after="160" w:line="259" w:lineRule="auto"/>
                  </w:pPr>
                  <w:r w:rsidRPr="00C12AF5">
                    <w:t xml:space="preserve">UNCTAD </w:t>
                  </w:r>
                  <w:r w:rsidR="00494574">
                    <w:t xml:space="preserve">has already </w:t>
                  </w:r>
                  <w:r w:rsidRPr="00C12AF5">
                    <w:t>grant</w:t>
                  </w:r>
                  <w:r w:rsidR="00494574">
                    <w:t>ed</w:t>
                  </w:r>
                  <w:r w:rsidRPr="00C12AF5">
                    <w:t xml:space="preserve"> a license of use unlimited in time for a fee in the amount of USD 50,000. The information registered in the system </w:t>
                  </w:r>
                  <w:r>
                    <w:t>belong</w:t>
                  </w:r>
                  <w:r w:rsidR="00494574">
                    <w:t>s</w:t>
                  </w:r>
                  <w:r>
                    <w:t xml:space="preserve"> to </w:t>
                  </w:r>
                  <w:r w:rsidR="00494574">
                    <w:t>Business Armenia</w:t>
                  </w:r>
                  <w:r w:rsidRPr="00C12AF5">
                    <w:t>. In terms of the human res</w:t>
                  </w:r>
                  <w:r w:rsidR="00494574">
                    <w:t>ources, Business Armenia</w:t>
                  </w:r>
                  <w:r w:rsidRPr="00C12AF5">
                    <w:t xml:space="preserve"> </w:t>
                  </w:r>
                  <w:r w:rsidR="00494574">
                    <w:t xml:space="preserve">has </w:t>
                  </w:r>
                  <w:r w:rsidRPr="00C12AF5">
                    <w:t>assign</w:t>
                  </w:r>
                  <w:r w:rsidR="00494574">
                    <w:t>ed</w:t>
                  </w:r>
                  <w:r w:rsidRPr="00C12AF5">
                    <w:t xml:space="preserve"> the requested number of paid employees to maintain and update the portals.</w:t>
                  </w:r>
                </w:p>
                <w:p w14:paraId="671B65C2" w14:textId="24B77AD9" w:rsidR="008E2812" w:rsidRPr="006D3048" w:rsidRDefault="00494574" w:rsidP="008E2812">
                  <w:pPr>
                    <w:spacing w:after="160" w:line="259" w:lineRule="auto"/>
                    <w:rPr>
                      <w:rFonts w:cs="Arial"/>
                    </w:rPr>
                  </w:pPr>
                  <w:r>
                    <w:t xml:space="preserve">Business Armenia is </w:t>
                  </w:r>
                  <w:r w:rsidR="008E2812" w:rsidRPr="00C12AF5">
                    <w:t>capa</w:t>
                  </w:r>
                  <w:r>
                    <w:t xml:space="preserve">ble </w:t>
                  </w:r>
                  <w:r w:rsidR="008E2812" w:rsidRPr="00C12AF5">
                    <w:t xml:space="preserve">to maintain the system after project completion. A strategy will be devised jointly with </w:t>
                  </w:r>
                  <w:r>
                    <w:t>Business Armenia</w:t>
                  </w:r>
                  <w:r w:rsidR="008E2812" w:rsidRPr="00C12AF5">
                    <w:t xml:space="preserve"> during the project </w:t>
                  </w:r>
                  <w:r w:rsidR="008E2812">
                    <w:lastRenderedPageBreak/>
                    <w:t xml:space="preserve">implementation </w:t>
                  </w:r>
                  <w:r w:rsidR="008E2812" w:rsidRPr="00C12AF5">
                    <w:t>to ensure the po</w:t>
                  </w:r>
                  <w:r w:rsidR="008E2812">
                    <w:t>rtal’s financial sustainability.</w:t>
                  </w:r>
                </w:p>
              </w:tc>
            </w:tr>
            <w:tr w:rsidR="00494574" w:rsidRPr="006D3048" w14:paraId="547656C6" w14:textId="77777777" w:rsidTr="006355D1">
              <w:trPr>
                <w:trHeight w:val="386"/>
              </w:trPr>
              <w:tc>
                <w:tcPr>
                  <w:tcW w:w="369" w:type="dxa"/>
                  <w:tcBorders>
                    <w:top w:val="single" w:sz="4" w:space="0" w:color="5B9BD5"/>
                    <w:right w:val="single" w:sz="4" w:space="0" w:color="auto"/>
                  </w:tcBorders>
                </w:tcPr>
                <w:p w14:paraId="24B20065" w14:textId="5AEBCF15" w:rsidR="00494574" w:rsidRDefault="00494574" w:rsidP="008E2812">
                  <w:pPr>
                    <w:spacing w:after="160" w:line="259" w:lineRule="auto"/>
                    <w:rPr>
                      <w:b/>
                      <w:bCs/>
                    </w:rPr>
                  </w:pPr>
                  <w:r>
                    <w:rPr>
                      <w:b/>
                      <w:bCs/>
                    </w:rPr>
                    <w:lastRenderedPageBreak/>
                    <w:t>6</w:t>
                  </w:r>
                </w:p>
              </w:tc>
              <w:tc>
                <w:tcPr>
                  <w:tcW w:w="1844" w:type="dxa"/>
                  <w:tcBorders>
                    <w:top w:val="single" w:sz="4" w:space="0" w:color="auto"/>
                    <w:left w:val="single" w:sz="4" w:space="0" w:color="auto"/>
                    <w:bottom w:val="single" w:sz="4" w:space="0" w:color="auto"/>
                    <w:right w:val="single" w:sz="4" w:space="0" w:color="auto"/>
                  </w:tcBorders>
                </w:tcPr>
                <w:p w14:paraId="5BC5EBD2" w14:textId="689CF3E1" w:rsidR="00494574" w:rsidRPr="007F4708" w:rsidRDefault="00494574" w:rsidP="008E2812">
                  <w:pPr>
                    <w:spacing w:after="160" w:line="259" w:lineRule="auto"/>
                  </w:pPr>
                  <w:r>
                    <w:t>The Government formed in May 2018 may close Business Armenia and significantly restructure it.</w:t>
                  </w:r>
                </w:p>
              </w:tc>
              <w:tc>
                <w:tcPr>
                  <w:tcW w:w="1229" w:type="dxa"/>
                  <w:tcBorders>
                    <w:top w:val="single" w:sz="4" w:space="0" w:color="auto"/>
                    <w:left w:val="single" w:sz="4" w:space="0" w:color="auto"/>
                    <w:bottom w:val="single" w:sz="4" w:space="0" w:color="auto"/>
                    <w:right w:val="single" w:sz="4" w:space="0" w:color="auto"/>
                  </w:tcBorders>
                </w:tcPr>
                <w:p w14:paraId="52F4BBEB" w14:textId="465B0AA6" w:rsidR="00494574" w:rsidRDefault="00494574" w:rsidP="008E2812">
                  <w:pPr>
                    <w:spacing w:after="160" w:line="259" w:lineRule="auto"/>
                  </w:pPr>
                  <w:r>
                    <w:t>August 2018</w:t>
                  </w:r>
                </w:p>
              </w:tc>
              <w:tc>
                <w:tcPr>
                  <w:tcW w:w="1350" w:type="dxa"/>
                  <w:tcBorders>
                    <w:top w:val="single" w:sz="4" w:space="0" w:color="auto"/>
                    <w:left w:val="single" w:sz="4" w:space="0" w:color="auto"/>
                    <w:bottom w:val="single" w:sz="4" w:space="0" w:color="auto"/>
                    <w:right w:val="single" w:sz="4" w:space="0" w:color="auto"/>
                  </w:tcBorders>
                </w:tcPr>
                <w:p w14:paraId="11D9FE0A" w14:textId="322870C6" w:rsidR="00494574" w:rsidRDefault="00494574" w:rsidP="008E2812">
                  <w:pPr>
                    <w:spacing w:after="160" w:line="259" w:lineRule="auto"/>
                  </w:pPr>
                  <w:r>
                    <w:t>Operational</w:t>
                  </w:r>
                </w:p>
              </w:tc>
              <w:tc>
                <w:tcPr>
                  <w:tcW w:w="1172" w:type="dxa"/>
                  <w:tcBorders>
                    <w:top w:val="single" w:sz="4" w:space="0" w:color="auto"/>
                    <w:left w:val="single" w:sz="4" w:space="0" w:color="auto"/>
                    <w:bottom w:val="single" w:sz="4" w:space="0" w:color="auto"/>
                    <w:right w:val="single" w:sz="4" w:space="0" w:color="auto"/>
                  </w:tcBorders>
                </w:tcPr>
                <w:p w14:paraId="72926E3F" w14:textId="6212048F" w:rsidR="00494574" w:rsidRPr="007F4708" w:rsidRDefault="00494574" w:rsidP="00494574">
                  <w:pPr>
                    <w:spacing w:after="160" w:line="259" w:lineRule="auto"/>
                  </w:pPr>
                  <w:r>
                    <w:t>I = 4</w:t>
                  </w:r>
                  <w:r w:rsidRPr="007F4708">
                    <w:t xml:space="preserve"> Medium</w:t>
                  </w:r>
                </w:p>
                <w:p w14:paraId="72F38D09" w14:textId="769C5541" w:rsidR="00494574" w:rsidRPr="007F4708" w:rsidRDefault="00494574" w:rsidP="00494574">
                  <w:pPr>
                    <w:spacing w:after="160" w:line="259" w:lineRule="auto"/>
                  </w:pPr>
                  <w:r w:rsidRPr="007F4708">
                    <w:t>P = 3 medium</w:t>
                  </w:r>
                </w:p>
              </w:tc>
              <w:tc>
                <w:tcPr>
                  <w:tcW w:w="3813" w:type="dxa"/>
                  <w:tcBorders>
                    <w:top w:val="single" w:sz="4" w:space="0" w:color="auto"/>
                    <w:left w:val="single" w:sz="4" w:space="0" w:color="auto"/>
                    <w:bottom w:val="single" w:sz="4" w:space="0" w:color="auto"/>
                    <w:right w:val="single" w:sz="4" w:space="0" w:color="auto"/>
                  </w:tcBorders>
                </w:tcPr>
                <w:p w14:paraId="04769672" w14:textId="3CF8B9E4" w:rsidR="00494574" w:rsidRPr="00C12AF5" w:rsidRDefault="00494574" w:rsidP="008E2812">
                  <w:pPr>
                    <w:spacing w:after="160" w:line="259" w:lineRule="auto"/>
                  </w:pPr>
                  <w:r>
                    <w:t xml:space="preserve">The Government has arranged significant restructuring at Business Armenia in October-November 2018. The former CEO has resigned. However, the </w:t>
                  </w:r>
                  <w:r w:rsidR="00725BBA">
                    <w:t xml:space="preserve">Aftercare Department of BA, which is responsible for the project cooperation has remained unchanged. The meeting with the </w:t>
                  </w:r>
                  <w:r w:rsidR="00725BBA">
                    <w:rPr>
                      <w:rFonts w:cs="Arial"/>
                    </w:rPr>
                    <w:t xml:space="preserve">Minister of </w:t>
                  </w:r>
                  <w:r w:rsidR="00725BBA" w:rsidRPr="00BF4398">
                    <w:rPr>
                      <w:rFonts w:cs="Arial"/>
                    </w:rPr>
                    <w:t>Economic Development and Investments</w:t>
                  </w:r>
                  <w:r w:rsidR="00725BBA">
                    <w:rPr>
                      <w:rFonts w:cs="Arial"/>
                    </w:rPr>
                    <w:t xml:space="preserve"> on 22 November was also helpful to learn the BA will continue as a “going concern”.</w:t>
                  </w:r>
                </w:p>
              </w:tc>
            </w:tr>
          </w:tbl>
          <w:p w14:paraId="2535D8F5" w14:textId="73D32374" w:rsidR="00716034" w:rsidRDefault="00716034" w:rsidP="00716034">
            <w:pPr>
              <w:pStyle w:val="ListParagraph"/>
              <w:rPr>
                <w:bCs/>
                <w:i/>
              </w:rPr>
            </w:pPr>
          </w:p>
          <w:p w14:paraId="06041021" w14:textId="77777777" w:rsidR="00224801" w:rsidRPr="00737D37" w:rsidRDefault="00224801" w:rsidP="00716034">
            <w:pPr>
              <w:pStyle w:val="ListParagraph"/>
              <w:rPr>
                <w:bCs/>
                <w:i/>
              </w:rPr>
            </w:pPr>
          </w:p>
          <w:p w14:paraId="6B40BB3A" w14:textId="77777777" w:rsidR="00326D6D" w:rsidRPr="00EE6CCF" w:rsidRDefault="00326D6D" w:rsidP="00326D6D">
            <w:pPr>
              <w:shd w:val="clear" w:color="auto" w:fill="D9D9D9" w:themeFill="background1" w:themeFillShade="D9"/>
              <w:ind w:left="-270"/>
              <w:rPr>
                <w:b/>
                <w:bCs/>
              </w:rPr>
            </w:pPr>
            <w:r w:rsidRPr="00EE6CCF">
              <w:rPr>
                <w:b/>
                <w:bCs/>
              </w:rPr>
              <w:t>V</w:t>
            </w:r>
            <w:r w:rsidR="00B91015">
              <w:rPr>
                <w:b/>
                <w:bCs/>
              </w:rPr>
              <w:t>V</w:t>
            </w:r>
            <w:r w:rsidR="0047489E">
              <w:rPr>
                <w:b/>
                <w:bCs/>
              </w:rPr>
              <w:t>I</w:t>
            </w:r>
            <w:r>
              <w:rPr>
                <w:b/>
                <w:bCs/>
              </w:rPr>
              <w:t>. LESSONS LEARNED</w:t>
            </w:r>
          </w:p>
          <w:p w14:paraId="2D5B847A" w14:textId="49D11627" w:rsidR="00326D6D" w:rsidRPr="00142F30" w:rsidRDefault="00142F30" w:rsidP="00326D6D">
            <w:pPr>
              <w:rPr>
                <w:rFonts w:ascii="Calibri" w:hAnsi="Calibri" w:cs="Calibri"/>
                <w:color w:val="221F1F"/>
              </w:rPr>
            </w:pPr>
            <w:r w:rsidRPr="00142F30">
              <w:rPr>
                <w:rFonts w:ascii="Calibri" w:hAnsi="Calibri" w:cs="Calibri"/>
                <w:color w:val="221F1F"/>
              </w:rPr>
              <w:t xml:space="preserve">The project has been in active mode only </w:t>
            </w:r>
            <w:r w:rsidR="00F62674">
              <w:rPr>
                <w:rFonts w:ascii="Calibri" w:hAnsi="Calibri" w:cs="Calibri"/>
                <w:color w:val="221F1F"/>
              </w:rPr>
              <w:t>since April 2018 and the short duration does not allow for summing up the lessons learned</w:t>
            </w:r>
            <w:r w:rsidR="005077FF" w:rsidRPr="00142F30">
              <w:rPr>
                <w:rFonts w:ascii="Calibri" w:hAnsi="Calibri" w:cs="Calibri"/>
                <w:color w:val="221F1F"/>
              </w:rPr>
              <w:t>.</w:t>
            </w:r>
          </w:p>
          <w:p w14:paraId="2AF5FF15" w14:textId="77777777" w:rsidR="00063AC8" w:rsidRPr="00EE6CCF" w:rsidRDefault="00063AC8" w:rsidP="00063AC8">
            <w:pPr>
              <w:shd w:val="clear" w:color="auto" w:fill="D9D9D9" w:themeFill="background1" w:themeFillShade="D9"/>
              <w:ind w:left="-270"/>
              <w:rPr>
                <w:b/>
                <w:bCs/>
              </w:rPr>
            </w:pPr>
            <w:r w:rsidRPr="00EE6CCF">
              <w:rPr>
                <w:b/>
                <w:bCs/>
              </w:rPr>
              <w:t>V</w:t>
            </w:r>
            <w:r>
              <w:rPr>
                <w:b/>
                <w:bCs/>
              </w:rPr>
              <w:t>VI</w:t>
            </w:r>
            <w:r w:rsidR="0047489E">
              <w:rPr>
                <w:b/>
                <w:bCs/>
              </w:rPr>
              <w:t>I</w:t>
            </w:r>
            <w:r w:rsidR="00535196">
              <w:rPr>
                <w:b/>
                <w:bCs/>
              </w:rPr>
              <w:t>. EVALUATIONS</w:t>
            </w:r>
          </w:p>
          <w:p w14:paraId="3A479C66" w14:textId="1DC2ADBE" w:rsidR="00063AC8" w:rsidRPr="00F62674" w:rsidRDefault="00F62674" w:rsidP="00063AC8">
            <w:pPr>
              <w:rPr>
                <w:rFonts w:ascii="Calibri" w:hAnsi="Calibri" w:cs="Calibri"/>
                <w:color w:val="221F1F"/>
              </w:rPr>
            </w:pPr>
            <w:r w:rsidRPr="00F62674">
              <w:rPr>
                <w:rFonts w:ascii="Calibri" w:hAnsi="Calibri" w:cs="Calibri"/>
                <w:color w:val="221F1F"/>
              </w:rPr>
              <w:t>N/A</w:t>
            </w:r>
            <w:r w:rsidR="00781CDF" w:rsidRPr="00F62674">
              <w:rPr>
                <w:rFonts w:ascii="Calibri" w:hAnsi="Calibri" w:cs="Calibri"/>
                <w:color w:val="221F1F"/>
              </w:rPr>
              <w:t>.</w:t>
            </w:r>
          </w:p>
          <w:p w14:paraId="6847D1BD" w14:textId="77777777" w:rsidR="00535196" w:rsidRPr="00EE6CCF" w:rsidRDefault="00535196" w:rsidP="00535196">
            <w:pPr>
              <w:shd w:val="clear" w:color="auto" w:fill="D9D9D9" w:themeFill="background1" w:themeFillShade="D9"/>
              <w:ind w:left="-270"/>
              <w:rPr>
                <w:b/>
                <w:bCs/>
              </w:rPr>
            </w:pPr>
            <w:r w:rsidRPr="00EE6CCF">
              <w:rPr>
                <w:b/>
                <w:bCs/>
              </w:rPr>
              <w:t>V</w:t>
            </w:r>
            <w:r>
              <w:rPr>
                <w:b/>
                <w:bCs/>
              </w:rPr>
              <w:t>VII</w:t>
            </w:r>
            <w:r w:rsidR="0047489E">
              <w:rPr>
                <w:b/>
                <w:bCs/>
              </w:rPr>
              <w:t>I</w:t>
            </w:r>
            <w:r>
              <w:rPr>
                <w:b/>
                <w:bCs/>
              </w:rPr>
              <w:t>. INTERNATIONAL</w:t>
            </w:r>
            <w:r w:rsidR="004E4CEA">
              <w:rPr>
                <w:b/>
                <w:bCs/>
              </w:rPr>
              <w:t xml:space="preserve">, </w:t>
            </w:r>
            <w:r w:rsidR="00784F7E">
              <w:rPr>
                <w:b/>
                <w:bCs/>
              </w:rPr>
              <w:t>BILATERAL COLLABORATION</w:t>
            </w:r>
            <w:r w:rsidR="00737D37">
              <w:rPr>
                <w:b/>
                <w:bCs/>
              </w:rPr>
              <w:t xml:space="preserve"> WITH OTHER COUNTRIES</w:t>
            </w:r>
          </w:p>
          <w:p w14:paraId="4988C623" w14:textId="1E68B194" w:rsidR="00665222" w:rsidRDefault="00665222" w:rsidP="00535196">
            <w:pPr>
              <w:rPr>
                <w:rFonts w:ascii="Calibri" w:hAnsi="Calibri" w:cs="Calibri"/>
                <w:color w:val="221F1F"/>
              </w:rPr>
            </w:pPr>
            <w:r w:rsidRPr="00665222">
              <w:rPr>
                <w:rFonts w:ascii="Calibri" w:hAnsi="Calibri" w:cs="Calibri"/>
                <w:color w:val="221F1F"/>
              </w:rPr>
              <w:t>On October 24</w:t>
            </w:r>
            <w:r>
              <w:rPr>
                <w:rFonts w:ascii="Calibri" w:hAnsi="Calibri" w:cs="Calibri"/>
                <w:color w:val="221F1F"/>
              </w:rPr>
              <w:t xml:space="preserve"> </w:t>
            </w:r>
            <w:r w:rsidRPr="00665222">
              <w:rPr>
                <w:rFonts w:ascii="Calibri" w:hAnsi="Calibri" w:cs="Calibri"/>
                <w:color w:val="221F1F"/>
              </w:rPr>
              <w:t>Business Armenia</w:t>
            </w:r>
            <w:r>
              <w:rPr>
                <w:rFonts w:ascii="Calibri" w:hAnsi="Calibri" w:cs="Calibri"/>
                <w:color w:val="221F1F"/>
              </w:rPr>
              <w:t>, within the project framework</w:t>
            </w:r>
            <w:r w:rsidR="00F62674">
              <w:rPr>
                <w:rFonts w:ascii="Calibri" w:hAnsi="Calibri" w:cs="Calibri"/>
                <w:color w:val="221F1F"/>
              </w:rPr>
              <w:t xml:space="preserve"> and support</w:t>
            </w:r>
            <w:r>
              <w:rPr>
                <w:rFonts w:ascii="Calibri" w:hAnsi="Calibri" w:cs="Calibri"/>
                <w:color w:val="221F1F"/>
              </w:rPr>
              <w:t xml:space="preserve">, </w:t>
            </w:r>
            <w:r w:rsidRPr="00665222">
              <w:rPr>
                <w:rFonts w:ascii="Calibri" w:hAnsi="Calibri" w:cs="Calibri"/>
                <w:color w:val="221F1F"/>
              </w:rPr>
              <w:t xml:space="preserve">participated in Global Enterprise Registration event organized </w:t>
            </w:r>
            <w:r>
              <w:rPr>
                <w:rFonts w:ascii="Calibri" w:hAnsi="Calibri" w:cs="Calibri"/>
                <w:color w:val="221F1F"/>
              </w:rPr>
              <w:t xml:space="preserve">by UNCTAD </w:t>
            </w:r>
            <w:r w:rsidRPr="00665222">
              <w:rPr>
                <w:rFonts w:ascii="Calibri" w:hAnsi="Calibri" w:cs="Calibri"/>
                <w:color w:val="221F1F"/>
              </w:rPr>
              <w:t>within the World Investment Forum held in Geneva, Switzerland. Armenia has received a certificate of appreciation. </w:t>
            </w:r>
          </w:p>
          <w:p w14:paraId="0A9401D5" w14:textId="77777777" w:rsidR="00665222" w:rsidRDefault="00665222" w:rsidP="00535196">
            <w:pPr>
              <w:rPr>
                <w:rFonts w:ascii="Calibri" w:hAnsi="Calibri" w:cs="Calibri"/>
                <w:color w:val="221F1F"/>
              </w:rPr>
            </w:pPr>
            <w:r w:rsidRPr="00665222">
              <w:rPr>
                <w:rFonts w:ascii="Calibri" w:hAnsi="Calibri" w:cs="Calibri"/>
                <w:color w:val="221F1F"/>
              </w:rPr>
              <w:br/>
              <w:t>The United Nations Conference on Trade and Development (UNCTAD)has monitored over 130 countries and their steps undertaken to ensure the clarity and transparency of business procedures. Business Armenia was highly appreciated for its input in the process. Armenia has received 10 points out of 10 and was granted the Global Enterprise Registration award certificate. </w:t>
            </w:r>
            <w:r w:rsidRPr="00665222">
              <w:rPr>
                <w:rFonts w:ascii="Calibri" w:hAnsi="Calibri" w:cs="Calibri"/>
                <w:color w:val="221F1F"/>
              </w:rPr>
              <w:br/>
            </w:r>
          </w:p>
          <w:p w14:paraId="264633F3" w14:textId="31714ADE" w:rsidR="00535196" w:rsidRDefault="00665222" w:rsidP="00535196">
            <w:pPr>
              <w:rPr>
                <w:rFonts w:ascii="Calibri" w:hAnsi="Calibri" w:cs="Calibri"/>
                <w:color w:val="221F1F"/>
              </w:rPr>
            </w:pPr>
            <w:r w:rsidRPr="00665222">
              <w:rPr>
                <w:rFonts w:ascii="Calibri" w:hAnsi="Calibri" w:cs="Calibri"/>
                <w:color w:val="221F1F"/>
              </w:rPr>
              <w:t>The World Investment Forum is a multi-stakeholder gathering at the level of Heads of State and Government, ministers, chief executive officers and principals of international organizations, designed to facilitate dialogue and action on the world’s current and emerging investment development chall</w:t>
            </w:r>
            <w:r w:rsidR="00F62674">
              <w:rPr>
                <w:rFonts w:ascii="Calibri" w:hAnsi="Calibri" w:cs="Calibri"/>
                <w:color w:val="221F1F"/>
              </w:rPr>
              <w:t>enges. The Armenian delegation wa</w:t>
            </w:r>
            <w:r w:rsidRPr="00665222">
              <w:rPr>
                <w:rFonts w:ascii="Calibri" w:hAnsi="Calibri" w:cs="Calibri"/>
                <w:color w:val="221F1F"/>
              </w:rPr>
              <w:t>s headed by the president of Armenia Mr. Armen Sarkissian.</w:t>
            </w:r>
          </w:p>
          <w:p w14:paraId="6251F7CB" w14:textId="77777777" w:rsidR="00F62674" w:rsidRPr="00665222" w:rsidRDefault="00F62674" w:rsidP="00535196">
            <w:pPr>
              <w:rPr>
                <w:rFonts w:ascii="Calibri" w:hAnsi="Calibri" w:cs="Calibri"/>
                <w:color w:val="221F1F"/>
              </w:rPr>
            </w:pPr>
          </w:p>
          <w:p w14:paraId="6E43C784" w14:textId="77777777" w:rsidR="00326D6D" w:rsidRDefault="0047489E" w:rsidP="00326D6D">
            <w:pPr>
              <w:shd w:val="clear" w:color="auto" w:fill="D9D9D9" w:themeFill="background1" w:themeFillShade="D9"/>
              <w:ind w:left="-270"/>
              <w:rPr>
                <w:b/>
                <w:bCs/>
              </w:rPr>
            </w:pPr>
            <w:r>
              <w:rPr>
                <w:b/>
                <w:bCs/>
              </w:rPr>
              <w:t>VIX</w:t>
            </w:r>
            <w:r w:rsidR="00180F22">
              <w:rPr>
                <w:b/>
                <w:bCs/>
              </w:rPr>
              <w:t xml:space="preserve">. </w:t>
            </w:r>
            <w:r w:rsidR="005705A4">
              <w:rPr>
                <w:b/>
                <w:bCs/>
              </w:rPr>
              <w:t xml:space="preserve">PRODOC CHANGES, </w:t>
            </w:r>
            <w:r w:rsidR="00326D6D">
              <w:rPr>
                <w:b/>
                <w:bCs/>
              </w:rPr>
              <w:t xml:space="preserve">HORIZON SCANNING </w:t>
            </w:r>
          </w:p>
          <w:p w14:paraId="394A15C7" w14:textId="66FEA33B" w:rsidR="00326D6D" w:rsidRPr="00B82B15" w:rsidRDefault="00B82B15" w:rsidP="00B82B15">
            <w:pPr>
              <w:autoSpaceDE w:val="0"/>
              <w:autoSpaceDN w:val="0"/>
              <w:adjustRightInd w:val="0"/>
              <w:ind w:left="40" w:right="48"/>
              <w:jc w:val="both"/>
              <w:rPr>
                <w:rFonts w:ascii="Calibri" w:hAnsi="Calibri" w:cs="Calibri"/>
                <w:color w:val="221F1F"/>
              </w:rPr>
            </w:pPr>
            <w:r w:rsidRPr="00B82B15">
              <w:rPr>
                <w:rFonts w:ascii="Calibri" w:hAnsi="Calibri" w:cs="Calibri"/>
                <w:color w:val="221F1F"/>
              </w:rPr>
              <w:t xml:space="preserve">No </w:t>
            </w:r>
            <w:r w:rsidR="00326D6D" w:rsidRPr="00B82B15">
              <w:rPr>
                <w:rFonts w:ascii="Calibri" w:hAnsi="Calibri" w:cs="Calibri"/>
                <w:color w:val="221F1F"/>
              </w:rPr>
              <w:t xml:space="preserve">strategic </w:t>
            </w:r>
            <w:r w:rsidRPr="00B82B15">
              <w:rPr>
                <w:rFonts w:ascii="Calibri" w:hAnsi="Calibri" w:cs="Calibri"/>
                <w:color w:val="221F1F"/>
              </w:rPr>
              <w:t xml:space="preserve">and/or substantive </w:t>
            </w:r>
            <w:r w:rsidR="00326D6D" w:rsidRPr="00B82B15">
              <w:rPr>
                <w:rFonts w:ascii="Calibri" w:hAnsi="Calibri" w:cs="Calibri"/>
                <w:color w:val="221F1F"/>
              </w:rPr>
              <w:t>c</w:t>
            </w:r>
            <w:r w:rsidR="00737D37" w:rsidRPr="00B82B15">
              <w:rPr>
                <w:rFonts w:ascii="Calibri" w:hAnsi="Calibri" w:cs="Calibri"/>
                <w:color w:val="221F1F"/>
              </w:rPr>
              <w:t xml:space="preserve">hanges </w:t>
            </w:r>
            <w:r w:rsidRPr="00B82B15">
              <w:rPr>
                <w:rFonts w:ascii="Calibri" w:hAnsi="Calibri" w:cs="Calibri"/>
                <w:color w:val="221F1F"/>
              </w:rPr>
              <w:t>are proposed.</w:t>
            </w:r>
          </w:p>
          <w:p w14:paraId="51C8F4C9" w14:textId="1304001F" w:rsidR="00B82B15" w:rsidRDefault="00B82B15" w:rsidP="00B82B15">
            <w:pPr>
              <w:autoSpaceDE w:val="0"/>
              <w:autoSpaceDN w:val="0"/>
              <w:adjustRightInd w:val="0"/>
              <w:ind w:left="40" w:right="48"/>
              <w:jc w:val="both"/>
              <w:rPr>
                <w:rFonts w:ascii="Calibri" w:hAnsi="Calibri" w:cs="Calibri"/>
                <w:color w:val="221F1F"/>
              </w:rPr>
            </w:pPr>
          </w:p>
          <w:p w14:paraId="1B855B10" w14:textId="66033852" w:rsidR="0002622B" w:rsidRDefault="0002622B" w:rsidP="00B82B15">
            <w:pPr>
              <w:autoSpaceDE w:val="0"/>
              <w:autoSpaceDN w:val="0"/>
              <w:adjustRightInd w:val="0"/>
              <w:ind w:left="40" w:right="48"/>
              <w:jc w:val="both"/>
              <w:rPr>
                <w:rFonts w:ascii="Calibri" w:hAnsi="Calibri" w:cs="Calibri"/>
                <w:color w:val="221F1F"/>
              </w:rPr>
            </w:pPr>
          </w:p>
          <w:p w14:paraId="249494E2" w14:textId="73205593" w:rsidR="0002622B" w:rsidRDefault="0002622B" w:rsidP="00B82B15">
            <w:pPr>
              <w:autoSpaceDE w:val="0"/>
              <w:autoSpaceDN w:val="0"/>
              <w:adjustRightInd w:val="0"/>
              <w:ind w:left="40" w:right="48"/>
              <w:jc w:val="both"/>
              <w:rPr>
                <w:rFonts w:ascii="Calibri" w:hAnsi="Calibri" w:cs="Calibri"/>
                <w:color w:val="221F1F"/>
              </w:rPr>
            </w:pPr>
          </w:p>
          <w:p w14:paraId="3A7FE070" w14:textId="56D2023A" w:rsidR="0002622B" w:rsidRDefault="0002622B" w:rsidP="00B82B15">
            <w:pPr>
              <w:autoSpaceDE w:val="0"/>
              <w:autoSpaceDN w:val="0"/>
              <w:adjustRightInd w:val="0"/>
              <w:ind w:left="40" w:right="48"/>
              <w:jc w:val="both"/>
              <w:rPr>
                <w:rFonts w:ascii="Calibri" w:hAnsi="Calibri" w:cs="Calibri"/>
                <w:color w:val="221F1F"/>
              </w:rPr>
            </w:pPr>
          </w:p>
          <w:p w14:paraId="51AC473B" w14:textId="59358C4E" w:rsidR="0002622B" w:rsidRDefault="0002622B" w:rsidP="00B82B15">
            <w:pPr>
              <w:autoSpaceDE w:val="0"/>
              <w:autoSpaceDN w:val="0"/>
              <w:adjustRightInd w:val="0"/>
              <w:ind w:left="40" w:right="48"/>
              <w:jc w:val="both"/>
              <w:rPr>
                <w:rFonts w:ascii="Calibri" w:hAnsi="Calibri" w:cs="Calibri"/>
                <w:color w:val="221F1F"/>
              </w:rPr>
            </w:pPr>
          </w:p>
          <w:p w14:paraId="76547F6C" w14:textId="22A95270" w:rsidR="0002622B" w:rsidRDefault="0002622B" w:rsidP="00B82B15">
            <w:pPr>
              <w:autoSpaceDE w:val="0"/>
              <w:autoSpaceDN w:val="0"/>
              <w:adjustRightInd w:val="0"/>
              <w:ind w:left="40" w:right="48"/>
              <w:jc w:val="both"/>
              <w:rPr>
                <w:rFonts w:ascii="Calibri" w:hAnsi="Calibri" w:cs="Calibri"/>
                <w:color w:val="221F1F"/>
              </w:rPr>
            </w:pPr>
          </w:p>
          <w:p w14:paraId="54CC646F" w14:textId="4035D6AF" w:rsidR="0002622B" w:rsidRDefault="0002622B" w:rsidP="00B82B15">
            <w:pPr>
              <w:autoSpaceDE w:val="0"/>
              <w:autoSpaceDN w:val="0"/>
              <w:adjustRightInd w:val="0"/>
              <w:ind w:left="40" w:right="48"/>
              <w:jc w:val="both"/>
              <w:rPr>
                <w:rFonts w:ascii="Calibri" w:hAnsi="Calibri" w:cs="Calibri"/>
                <w:color w:val="221F1F"/>
              </w:rPr>
            </w:pPr>
          </w:p>
          <w:p w14:paraId="6C79C1AD" w14:textId="1607FC57" w:rsidR="0002622B" w:rsidRDefault="0002622B" w:rsidP="00B82B15">
            <w:pPr>
              <w:autoSpaceDE w:val="0"/>
              <w:autoSpaceDN w:val="0"/>
              <w:adjustRightInd w:val="0"/>
              <w:ind w:left="40" w:right="48"/>
              <w:jc w:val="both"/>
              <w:rPr>
                <w:rFonts w:ascii="Calibri" w:hAnsi="Calibri" w:cs="Calibri"/>
                <w:color w:val="221F1F"/>
              </w:rPr>
            </w:pPr>
          </w:p>
          <w:p w14:paraId="4B685E10" w14:textId="7DED5816" w:rsidR="0002622B" w:rsidRDefault="0002622B" w:rsidP="00B82B15">
            <w:pPr>
              <w:autoSpaceDE w:val="0"/>
              <w:autoSpaceDN w:val="0"/>
              <w:adjustRightInd w:val="0"/>
              <w:ind w:left="40" w:right="48"/>
              <w:jc w:val="both"/>
              <w:rPr>
                <w:rFonts w:ascii="Calibri" w:hAnsi="Calibri" w:cs="Calibri"/>
                <w:color w:val="221F1F"/>
              </w:rPr>
            </w:pPr>
          </w:p>
          <w:p w14:paraId="155940C0" w14:textId="1C15C9DD" w:rsidR="0002622B" w:rsidRDefault="0002622B" w:rsidP="00B82B15">
            <w:pPr>
              <w:autoSpaceDE w:val="0"/>
              <w:autoSpaceDN w:val="0"/>
              <w:adjustRightInd w:val="0"/>
              <w:ind w:left="40" w:right="48"/>
              <w:jc w:val="both"/>
              <w:rPr>
                <w:rFonts w:ascii="Calibri" w:hAnsi="Calibri" w:cs="Calibri"/>
                <w:color w:val="221F1F"/>
              </w:rPr>
            </w:pPr>
          </w:p>
          <w:p w14:paraId="0AEDDB09" w14:textId="77777777" w:rsidR="0002622B" w:rsidRPr="00B82B15" w:rsidRDefault="0002622B" w:rsidP="00B82B15">
            <w:pPr>
              <w:autoSpaceDE w:val="0"/>
              <w:autoSpaceDN w:val="0"/>
              <w:adjustRightInd w:val="0"/>
              <w:ind w:left="40" w:right="48"/>
              <w:jc w:val="both"/>
              <w:rPr>
                <w:rFonts w:ascii="Calibri" w:hAnsi="Calibri" w:cs="Calibri"/>
                <w:color w:val="221F1F"/>
              </w:rPr>
            </w:pPr>
          </w:p>
          <w:p w14:paraId="6A3252D3" w14:textId="77777777" w:rsidR="00326D6D" w:rsidRPr="00EE6CCF" w:rsidRDefault="007974A2" w:rsidP="007974A2">
            <w:pPr>
              <w:shd w:val="clear" w:color="auto" w:fill="D9D9D9" w:themeFill="background1" w:themeFillShade="D9"/>
              <w:ind w:left="-110"/>
              <w:rPr>
                <w:b/>
                <w:bCs/>
              </w:rPr>
            </w:pPr>
            <w:r>
              <w:rPr>
                <w:b/>
                <w:bCs/>
              </w:rPr>
              <w:t xml:space="preserve"> </w:t>
            </w:r>
            <w:r w:rsidR="00326D6D">
              <w:rPr>
                <w:b/>
                <w:bCs/>
              </w:rPr>
              <w:t>X. ANNUAL VALIDATION OF RES</w:t>
            </w:r>
            <w:r>
              <w:rPr>
                <w:b/>
                <w:bCs/>
              </w:rPr>
              <w:t>ULTS (FIELD VISIT)</w:t>
            </w:r>
            <w:r w:rsidR="00640315">
              <w:rPr>
                <w:b/>
                <w:bCs/>
              </w:rPr>
              <w:t xml:space="preserve"> AND </w:t>
            </w:r>
            <w:r>
              <w:rPr>
                <w:b/>
                <w:bCs/>
              </w:rPr>
              <w:t>QUALITY ASSURANCE</w:t>
            </w:r>
          </w:p>
          <w:p w14:paraId="27A05932" w14:textId="02A64AE3" w:rsidR="00326D6D" w:rsidRDefault="00326D6D" w:rsidP="00326D6D">
            <w:pPr>
              <w:rPr>
                <w:i/>
                <w:sz w:val="22"/>
                <w:szCs w:val="22"/>
              </w:rPr>
            </w:pPr>
          </w:p>
          <w:p w14:paraId="69080492" w14:textId="228A9552" w:rsidR="006355D1" w:rsidRPr="00A160BC" w:rsidRDefault="006355D1" w:rsidP="006355D1">
            <w:pPr>
              <w:autoSpaceDE w:val="0"/>
              <w:autoSpaceDN w:val="0"/>
              <w:adjustRightInd w:val="0"/>
              <w:rPr>
                <w:rFonts w:cs="ACaslon-Bold"/>
                <w:b/>
                <w:bCs/>
                <w:sz w:val="20"/>
                <w:szCs w:val="20"/>
              </w:rPr>
            </w:pPr>
            <w:r w:rsidRPr="00A160BC">
              <w:rPr>
                <w:rFonts w:cs="ACaslon-Bold"/>
                <w:b/>
                <w:bCs/>
                <w:sz w:val="20"/>
                <w:szCs w:val="20"/>
              </w:rPr>
              <w:t xml:space="preserve">Date of visit: </w:t>
            </w:r>
            <w:r w:rsidRPr="006355D1">
              <w:rPr>
                <w:rFonts w:cs="ACaslon-Bold"/>
                <w:bCs/>
                <w:sz w:val="20"/>
                <w:szCs w:val="20"/>
                <w:u w:val="single"/>
              </w:rPr>
              <w:t>12 December 2018</w:t>
            </w:r>
          </w:p>
          <w:p w14:paraId="73A45696" w14:textId="77777777" w:rsidR="006355D1" w:rsidRDefault="006355D1" w:rsidP="006355D1">
            <w:pPr>
              <w:autoSpaceDE w:val="0"/>
              <w:autoSpaceDN w:val="0"/>
              <w:adjustRightInd w:val="0"/>
              <w:rPr>
                <w:rFonts w:cs="ACaslon-Bold"/>
                <w:b/>
                <w:bCs/>
                <w:sz w:val="20"/>
                <w:szCs w:val="20"/>
              </w:rPr>
            </w:pPr>
          </w:p>
          <w:p w14:paraId="029ABADF" w14:textId="419DDF80" w:rsidR="006355D1" w:rsidRPr="00A160BC" w:rsidRDefault="006355D1" w:rsidP="006355D1">
            <w:pPr>
              <w:autoSpaceDE w:val="0"/>
              <w:autoSpaceDN w:val="0"/>
              <w:adjustRightInd w:val="0"/>
              <w:rPr>
                <w:rFonts w:cs="ACaslon-Bold"/>
                <w:b/>
                <w:bCs/>
                <w:sz w:val="20"/>
                <w:szCs w:val="20"/>
              </w:rPr>
            </w:pPr>
            <w:r w:rsidRPr="00A160BC">
              <w:rPr>
                <w:rFonts w:cs="ACaslon-Bold"/>
                <w:b/>
                <w:bCs/>
                <w:sz w:val="20"/>
                <w:szCs w:val="20"/>
              </w:rPr>
              <w:t xml:space="preserve">Subject and venue of visit: </w:t>
            </w:r>
            <w:r w:rsidR="00CA412A">
              <w:rPr>
                <w:rFonts w:cs="ACaslon-Bold"/>
                <w:b/>
                <w:bCs/>
                <w:sz w:val="20"/>
                <w:szCs w:val="20"/>
              </w:rPr>
              <w:t xml:space="preserve"> </w:t>
            </w:r>
            <w:r w:rsidR="00CA412A" w:rsidRPr="00CA412A">
              <w:rPr>
                <w:szCs w:val="22"/>
                <w:u w:val="single"/>
              </w:rPr>
              <w:t>00107774</w:t>
            </w:r>
            <w:r w:rsidR="00CA412A">
              <w:rPr>
                <w:szCs w:val="22"/>
                <w:u w:val="single"/>
              </w:rPr>
              <w:t xml:space="preserve">, E-Governance, Business Armenia </w:t>
            </w:r>
          </w:p>
          <w:p w14:paraId="27FA3782" w14:textId="6AA33D83" w:rsidR="00CA412A" w:rsidRDefault="00CA412A" w:rsidP="006355D1">
            <w:pPr>
              <w:autoSpaceDE w:val="0"/>
              <w:autoSpaceDN w:val="0"/>
              <w:adjustRightInd w:val="0"/>
              <w:rPr>
                <w:rFonts w:cs="ACaslon-Bold"/>
                <w:b/>
                <w:bCs/>
                <w:sz w:val="20"/>
                <w:szCs w:val="20"/>
              </w:rPr>
            </w:pPr>
          </w:p>
          <w:p w14:paraId="35D913F4" w14:textId="0CF36FFC" w:rsidR="006355D1" w:rsidRDefault="006355D1" w:rsidP="006355D1">
            <w:pPr>
              <w:autoSpaceDE w:val="0"/>
              <w:autoSpaceDN w:val="0"/>
              <w:adjustRightInd w:val="0"/>
              <w:rPr>
                <w:rFonts w:cs="ACaslon-Bold"/>
                <w:b/>
                <w:bCs/>
                <w:sz w:val="20"/>
                <w:szCs w:val="20"/>
              </w:rPr>
            </w:pPr>
            <w:r w:rsidRPr="00A160BC">
              <w:rPr>
                <w:rFonts w:cs="ACaslon-Bold"/>
                <w:b/>
                <w:bCs/>
                <w:sz w:val="20"/>
                <w:szCs w:val="20"/>
              </w:rPr>
              <w:t>Purpose of the field visit:</w:t>
            </w:r>
          </w:p>
          <w:p w14:paraId="63DF3801" w14:textId="77777777" w:rsidR="006355D1" w:rsidRPr="00A160BC" w:rsidRDefault="006355D1" w:rsidP="006355D1">
            <w:pPr>
              <w:autoSpaceDE w:val="0"/>
              <w:autoSpaceDN w:val="0"/>
              <w:adjustRightInd w:val="0"/>
              <w:rPr>
                <w:rFonts w:cs="ACaslon-Bold"/>
                <w:b/>
                <w:bCs/>
                <w:sz w:val="20"/>
                <w:szCs w:val="20"/>
              </w:rPr>
            </w:pPr>
          </w:p>
          <w:tbl>
            <w:tblPr>
              <w:tblStyle w:val="TableGrid"/>
              <w:tblW w:w="0" w:type="auto"/>
              <w:tblLook w:val="04A0" w:firstRow="1" w:lastRow="0" w:firstColumn="1" w:lastColumn="0" w:noHBand="0" w:noVBand="1"/>
            </w:tblPr>
            <w:tblGrid>
              <w:gridCol w:w="1416"/>
              <w:gridCol w:w="1016"/>
              <w:gridCol w:w="2054"/>
              <w:gridCol w:w="1341"/>
              <w:gridCol w:w="951"/>
              <w:gridCol w:w="1228"/>
              <w:gridCol w:w="1794"/>
            </w:tblGrid>
            <w:tr w:rsidR="006355D1" w:rsidRPr="00A160BC" w14:paraId="1299B338" w14:textId="77777777" w:rsidTr="00DD130C">
              <w:tc>
                <w:tcPr>
                  <w:tcW w:w="1416" w:type="dxa"/>
                  <w:tcBorders>
                    <w:bottom w:val="single" w:sz="4" w:space="0" w:color="auto"/>
                  </w:tcBorders>
                  <w:shd w:val="pct25" w:color="auto" w:fill="auto"/>
                </w:tcPr>
                <w:p w14:paraId="05745955" w14:textId="77777777" w:rsidR="006355D1" w:rsidRPr="00A160BC" w:rsidRDefault="006355D1" w:rsidP="006355D1">
                  <w:pPr>
                    <w:autoSpaceDE w:val="0"/>
                    <w:autoSpaceDN w:val="0"/>
                    <w:adjustRightInd w:val="0"/>
                    <w:rPr>
                      <w:rFonts w:cs="ACaslon-Bold"/>
                      <w:b/>
                      <w:bCs/>
                      <w:sz w:val="20"/>
                      <w:szCs w:val="20"/>
                    </w:rPr>
                  </w:pPr>
                  <w:r w:rsidRPr="00A160BC">
                    <w:rPr>
                      <w:rFonts w:cs="Myriad-Bold"/>
                      <w:b/>
                      <w:bCs/>
                      <w:sz w:val="20"/>
                      <w:szCs w:val="20"/>
                    </w:rPr>
                    <w:t>Outcomes</w:t>
                  </w:r>
                </w:p>
              </w:tc>
              <w:tc>
                <w:tcPr>
                  <w:tcW w:w="1016" w:type="dxa"/>
                  <w:tcBorders>
                    <w:bottom w:val="single" w:sz="4" w:space="0" w:color="auto"/>
                  </w:tcBorders>
                  <w:shd w:val="pct25" w:color="auto" w:fill="auto"/>
                </w:tcPr>
                <w:p w14:paraId="5B93B29F"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Update on</w:t>
                  </w:r>
                </w:p>
                <w:p w14:paraId="4C386610" w14:textId="77777777" w:rsidR="006355D1" w:rsidRPr="00A160BC" w:rsidRDefault="006355D1" w:rsidP="006355D1">
                  <w:pPr>
                    <w:autoSpaceDE w:val="0"/>
                    <w:autoSpaceDN w:val="0"/>
                    <w:adjustRightInd w:val="0"/>
                    <w:rPr>
                      <w:rFonts w:cs="ACaslon-Bold"/>
                      <w:b/>
                      <w:bCs/>
                      <w:sz w:val="20"/>
                      <w:szCs w:val="20"/>
                    </w:rPr>
                  </w:pPr>
                  <w:r w:rsidRPr="00A160BC">
                    <w:rPr>
                      <w:rFonts w:cs="Myriad-Bold"/>
                      <w:b/>
                      <w:bCs/>
                      <w:sz w:val="20"/>
                      <w:szCs w:val="20"/>
                    </w:rPr>
                    <w:t>outcomes</w:t>
                  </w:r>
                </w:p>
              </w:tc>
              <w:tc>
                <w:tcPr>
                  <w:tcW w:w="2054" w:type="dxa"/>
                  <w:tcBorders>
                    <w:bottom w:val="single" w:sz="4" w:space="0" w:color="auto"/>
                  </w:tcBorders>
                  <w:shd w:val="pct25" w:color="auto" w:fill="auto"/>
                </w:tcPr>
                <w:p w14:paraId="2AB047A9" w14:textId="77777777" w:rsidR="006355D1" w:rsidRPr="00A160BC" w:rsidRDefault="006355D1" w:rsidP="006355D1">
                  <w:pPr>
                    <w:autoSpaceDE w:val="0"/>
                    <w:autoSpaceDN w:val="0"/>
                    <w:adjustRightInd w:val="0"/>
                    <w:rPr>
                      <w:rFonts w:cs="ACaslon-Bold"/>
                      <w:b/>
                      <w:bCs/>
                      <w:sz w:val="20"/>
                      <w:szCs w:val="20"/>
                    </w:rPr>
                  </w:pPr>
                  <w:r w:rsidRPr="00A160BC">
                    <w:rPr>
                      <w:rFonts w:cs="Myriad-Bold"/>
                      <w:b/>
                      <w:bCs/>
                      <w:sz w:val="20"/>
                      <w:szCs w:val="20"/>
                    </w:rPr>
                    <w:t>Outputs</w:t>
                  </w:r>
                </w:p>
              </w:tc>
              <w:tc>
                <w:tcPr>
                  <w:tcW w:w="1341" w:type="dxa"/>
                  <w:tcBorders>
                    <w:bottom w:val="single" w:sz="4" w:space="0" w:color="auto"/>
                  </w:tcBorders>
                  <w:shd w:val="pct25" w:color="auto" w:fill="auto"/>
                </w:tcPr>
                <w:p w14:paraId="47B9DBB0"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Update on</w:t>
                  </w:r>
                </w:p>
                <w:p w14:paraId="402DB8BE" w14:textId="77777777" w:rsidR="006355D1" w:rsidRPr="00A160BC" w:rsidRDefault="006355D1" w:rsidP="006355D1">
                  <w:pPr>
                    <w:autoSpaceDE w:val="0"/>
                    <w:autoSpaceDN w:val="0"/>
                    <w:adjustRightInd w:val="0"/>
                    <w:rPr>
                      <w:rFonts w:cs="ACaslon-Bold"/>
                      <w:b/>
                      <w:bCs/>
                      <w:sz w:val="20"/>
                      <w:szCs w:val="20"/>
                    </w:rPr>
                  </w:pPr>
                  <w:r w:rsidRPr="00A160BC">
                    <w:rPr>
                      <w:rFonts w:cs="Myriad-Bold"/>
                      <w:b/>
                      <w:bCs/>
                      <w:sz w:val="20"/>
                      <w:szCs w:val="20"/>
                    </w:rPr>
                    <w:t>outputs</w:t>
                  </w:r>
                </w:p>
              </w:tc>
              <w:tc>
                <w:tcPr>
                  <w:tcW w:w="951" w:type="dxa"/>
                  <w:tcBorders>
                    <w:bottom w:val="single" w:sz="4" w:space="0" w:color="auto"/>
                  </w:tcBorders>
                  <w:shd w:val="pct25" w:color="auto" w:fill="auto"/>
                </w:tcPr>
                <w:p w14:paraId="351527A4"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Reasons if</w:t>
                  </w:r>
                </w:p>
                <w:p w14:paraId="079E9786"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progress</w:t>
                  </w:r>
                </w:p>
                <w:p w14:paraId="0B694133" w14:textId="25A0E1D0" w:rsidR="006355D1" w:rsidRPr="00A160BC" w:rsidRDefault="006355D1" w:rsidP="00151584">
                  <w:pPr>
                    <w:autoSpaceDE w:val="0"/>
                    <w:autoSpaceDN w:val="0"/>
                    <w:adjustRightInd w:val="0"/>
                    <w:rPr>
                      <w:rFonts w:cs="ACaslon-Bold"/>
                      <w:b/>
                      <w:bCs/>
                      <w:sz w:val="20"/>
                      <w:szCs w:val="20"/>
                    </w:rPr>
                  </w:pPr>
                  <w:r w:rsidRPr="00A160BC">
                    <w:rPr>
                      <w:rFonts w:cs="Myriad-Bold"/>
                      <w:b/>
                      <w:bCs/>
                      <w:sz w:val="20"/>
                      <w:szCs w:val="20"/>
                    </w:rPr>
                    <w:t>below</w:t>
                  </w:r>
                  <w:r w:rsidR="00151584">
                    <w:rPr>
                      <w:rFonts w:cs="Myriad-Bold"/>
                      <w:b/>
                      <w:bCs/>
                      <w:sz w:val="20"/>
                      <w:szCs w:val="20"/>
                    </w:rPr>
                    <w:t xml:space="preserve"> </w:t>
                  </w:r>
                  <w:r w:rsidRPr="00A160BC">
                    <w:rPr>
                      <w:rFonts w:cs="Myriad-Bold"/>
                      <w:b/>
                      <w:bCs/>
                      <w:sz w:val="20"/>
                      <w:szCs w:val="20"/>
                    </w:rPr>
                    <w:t>target</w:t>
                  </w:r>
                </w:p>
              </w:tc>
              <w:tc>
                <w:tcPr>
                  <w:tcW w:w="1228" w:type="dxa"/>
                  <w:tcBorders>
                    <w:bottom w:val="single" w:sz="4" w:space="0" w:color="auto"/>
                  </w:tcBorders>
                  <w:shd w:val="pct25" w:color="auto" w:fill="auto"/>
                </w:tcPr>
                <w:p w14:paraId="5FF70B41"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Update on</w:t>
                  </w:r>
                </w:p>
                <w:p w14:paraId="2377B2A1"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partnership</w:t>
                  </w:r>
                </w:p>
                <w:p w14:paraId="420C8130" w14:textId="77777777" w:rsidR="006355D1" w:rsidRPr="00A160BC" w:rsidRDefault="006355D1" w:rsidP="006355D1">
                  <w:pPr>
                    <w:autoSpaceDE w:val="0"/>
                    <w:autoSpaceDN w:val="0"/>
                    <w:adjustRightInd w:val="0"/>
                    <w:rPr>
                      <w:rFonts w:cs="ACaslon-Bold"/>
                      <w:b/>
                      <w:bCs/>
                      <w:sz w:val="20"/>
                      <w:szCs w:val="20"/>
                    </w:rPr>
                  </w:pPr>
                  <w:r w:rsidRPr="00A160BC">
                    <w:rPr>
                      <w:rFonts w:cs="Myriad-Bold"/>
                      <w:b/>
                      <w:bCs/>
                      <w:sz w:val="20"/>
                      <w:szCs w:val="20"/>
                    </w:rPr>
                    <w:t>strategies</w:t>
                  </w:r>
                </w:p>
              </w:tc>
              <w:tc>
                <w:tcPr>
                  <w:tcW w:w="1794" w:type="dxa"/>
                  <w:tcBorders>
                    <w:bottom w:val="single" w:sz="4" w:space="0" w:color="auto"/>
                  </w:tcBorders>
                  <w:shd w:val="pct25" w:color="auto" w:fill="auto"/>
                </w:tcPr>
                <w:p w14:paraId="74C4D8D7" w14:textId="77777777" w:rsidR="006355D1" w:rsidRPr="00A160BC" w:rsidRDefault="006355D1" w:rsidP="006355D1">
                  <w:pPr>
                    <w:autoSpaceDE w:val="0"/>
                    <w:autoSpaceDN w:val="0"/>
                    <w:adjustRightInd w:val="0"/>
                    <w:rPr>
                      <w:rFonts w:cs="Myriad-Bold"/>
                      <w:b/>
                      <w:bCs/>
                      <w:sz w:val="20"/>
                      <w:szCs w:val="20"/>
                    </w:rPr>
                  </w:pPr>
                  <w:r w:rsidRPr="00A160BC">
                    <w:rPr>
                      <w:rFonts w:cs="Myriad-Bold"/>
                      <w:b/>
                      <w:bCs/>
                      <w:sz w:val="20"/>
                      <w:szCs w:val="20"/>
                    </w:rPr>
                    <w:t>Recommendations</w:t>
                  </w:r>
                </w:p>
                <w:p w14:paraId="573B2224" w14:textId="61073D5D" w:rsidR="006355D1" w:rsidRPr="00A160BC" w:rsidRDefault="00CF481A" w:rsidP="00CF481A">
                  <w:pPr>
                    <w:autoSpaceDE w:val="0"/>
                    <w:autoSpaceDN w:val="0"/>
                    <w:adjustRightInd w:val="0"/>
                    <w:rPr>
                      <w:rFonts w:cs="ACaslon-Bold"/>
                      <w:b/>
                      <w:bCs/>
                      <w:sz w:val="20"/>
                      <w:szCs w:val="20"/>
                    </w:rPr>
                  </w:pPr>
                  <w:r w:rsidRPr="00A160BC">
                    <w:rPr>
                      <w:rFonts w:cs="Myriad-Bold"/>
                      <w:b/>
                      <w:bCs/>
                      <w:sz w:val="20"/>
                      <w:szCs w:val="20"/>
                    </w:rPr>
                    <w:t>A</w:t>
                  </w:r>
                  <w:r w:rsidR="006355D1" w:rsidRPr="00A160BC">
                    <w:rPr>
                      <w:rFonts w:cs="Myriad-Bold"/>
                      <w:b/>
                      <w:bCs/>
                      <w:sz w:val="20"/>
                      <w:szCs w:val="20"/>
                    </w:rPr>
                    <w:t>nd</w:t>
                  </w:r>
                  <w:r>
                    <w:rPr>
                      <w:rFonts w:cs="Myriad-Bold"/>
                      <w:b/>
                      <w:bCs/>
                      <w:sz w:val="20"/>
                      <w:szCs w:val="20"/>
                    </w:rPr>
                    <w:t xml:space="preserve"> </w:t>
                  </w:r>
                  <w:r w:rsidR="006355D1" w:rsidRPr="00A160BC">
                    <w:rPr>
                      <w:rFonts w:cs="Myriad-Bold"/>
                      <w:b/>
                      <w:bCs/>
                      <w:sz w:val="20"/>
                      <w:szCs w:val="20"/>
                    </w:rPr>
                    <w:t>proposed action</w:t>
                  </w:r>
                </w:p>
              </w:tc>
            </w:tr>
            <w:tr w:rsidR="006355D1" w:rsidRPr="00A160BC" w14:paraId="32A55B3D" w14:textId="77777777" w:rsidTr="00DD130C">
              <w:trPr>
                <w:trHeight w:val="746"/>
              </w:trPr>
              <w:tc>
                <w:tcPr>
                  <w:tcW w:w="1416" w:type="dxa"/>
                  <w:shd w:val="pct10" w:color="auto" w:fill="auto"/>
                </w:tcPr>
                <w:p w14:paraId="2D7D33A7" w14:textId="77777777" w:rsidR="006355D1" w:rsidRPr="00F860BB" w:rsidRDefault="006355D1" w:rsidP="006355D1">
                  <w:pPr>
                    <w:autoSpaceDE w:val="0"/>
                    <w:autoSpaceDN w:val="0"/>
                    <w:adjustRightInd w:val="0"/>
                    <w:rPr>
                      <w:rFonts w:cs="ACaslon-Bold"/>
                      <w:b/>
                      <w:bCs/>
                      <w:sz w:val="18"/>
                      <w:szCs w:val="18"/>
                    </w:rPr>
                  </w:pPr>
                </w:p>
              </w:tc>
              <w:tc>
                <w:tcPr>
                  <w:tcW w:w="1016" w:type="dxa"/>
                  <w:shd w:val="pct10" w:color="auto" w:fill="auto"/>
                </w:tcPr>
                <w:p w14:paraId="40CAD6B9" w14:textId="6FF539DA" w:rsidR="006355D1" w:rsidRPr="002B7D16" w:rsidRDefault="006355D1" w:rsidP="006355D1">
                  <w:pPr>
                    <w:autoSpaceDE w:val="0"/>
                    <w:autoSpaceDN w:val="0"/>
                    <w:adjustRightInd w:val="0"/>
                    <w:rPr>
                      <w:rFonts w:cs="Myriad-Roman"/>
                      <w:sz w:val="12"/>
                      <w:szCs w:val="18"/>
                    </w:rPr>
                  </w:pPr>
                  <w:r w:rsidRPr="002B7D16">
                    <w:rPr>
                      <w:rFonts w:cs="Myriad-Roman"/>
                      <w:sz w:val="12"/>
                      <w:szCs w:val="18"/>
                    </w:rPr>
                    <w:t>A brief analysis</w:t>
                  </w:r>
                  <w:r w:rsidR="00151584">
                    <w:rPr>
                      <w:rFonts w:cs="Myriad-Roman"/>
                      <w:sz w:val="12"/>
                      <w:szCs w:val="18"/>
                    </w:rPr>
                    <w:t xml:space="preserve"> </w:t>
                  </w:r>
                  <w:r w:rsidRPr="002B7D16">
                    <w:rPr>
                      <w:rFonts w:cs="Myriad-Roman"/>
                      <w:sz w:val="12"/>
                      <w:szCs w:val="18"/>
                    </w:rPr>
                    <w:t>on</w:t>
                  </w:r>
                  <w:r w:rsidR="00151584">
                    <w:rPr>
                      <w:rFonts w:cs="Myriad-Roman"/>
                      <w:sz w:val="12"/>
                      <w:szCs w:val="18"/>
                    </w:rPr>
                    <w:t xml:space="preserve"> </w:t>
                  </w:r>
                  <w:r w:rsidRPr="002B7D16">
                    <w:rPr>
                      <w:rFonts w:cs="Myriad-Roman"/>
                      <w:sz w:val="12"/>
                      <w:szCs w:val="18"/>
                    </w:rPr>
                    <w:t>any relevant</w:t>
                  </w:r>
                  <w:r w:rsidR="00151584">
                    <w:rPr>
                      <w:rFonts w:cs="Myriad-Roman"/>
                      <w:sz w:val="12"/>
                      <w:szCs w:val="18"/>
                    </w:rPr>
                    <w:t xml:space="preserve"> </w:t>
                  </w:r>
                  <w:r w:rsidRPr="002B7D16">
                    <w:rPr>
                      <w:rFonts w:cs="Myriad-Roman"/>
                      <w:sz w:val="12"/>
                      <w:szCs w:val="18"/>
                    </w:rPr>
                    <w:t>changes pertaining</w:t>
                  </w:r>
                  <w:r w:rsidR="00151584">
                    <w:rPr>
                      <w:rFonts w:cs="Myriad-Roman"/>
                      <w:sz w:val="12"/>
                      <w:szCs w:val="18"/>
                    </w:rPr>
                    <w:t xml:space="preserve"> </w:t>
                  </w:r>
                  <w:r w:rsidRPr="002B7D16">
                    <w:rPr>
                      <w:rFonts w:cs="Myriad-Roman"/>
                      <w:sz w:val="12"/>
                      <w:szCs w:val="18"/>
                    </w:rPr>
                    <w:t>to the</w:t>
                  </w:r>
                </w:p>
                <w:p w14:paraId="359FE24B" w14:textId="4DF6E62E" w:rsidR="006355D1" w:rsidRPr="00151584" w:rsidRDefault="006355D1" w:rsidP="006355D1">
                  <w:pPr>
                    <w:autoSpaceDE w:val="0"/>
                    <w:autoSpaceDN w:val="0"/>
                    <w:adjustRightInd w:val="0"/>
                    <w:rPr>
                      <w:rFonts w:cs="Myriad-Roman"/>
                      <w:sz w:val="12"/>
                      <w:szCs w:val="18"/>
                    </w:rPr>
                  </w:pPr>
                  <w:r w:rsidRPr="002B7D16">
                    <w:rPr>
                      <w:rFonts w:cs="Myriad-Roman"/>
                      <w:sz w:val="12"/>
                      <w:szCs w:val="18"/>
                    </w:rPr>
                    <w:t>outcome as</w:t>
                  </w:r>
                  <w:r w:rsidR="00151584">
                    <w:rPr>
                      <w:rFonts w:cs="Myriad-Roman"/>
                      <w:sz w:val="12"/>
                      <w:szCs w:val="18"/>
                    </w:rPr>
                    <w:t xml:space="preserve"> </w:t>
                  </w:r>
                  <w:r w:rsidRPr="002B7D16">
                    <w:rPr>
                      <w:rFonts w:cs="Myriad-Roman"/>
                      <w:sz w:val="12"/>
                      <w:szCs w:val="18"/>
                    </w:rPr>
                    <w:t>stated in results</w:t>
                  </w:r>
                  <w:r w:rsidR="00151584">
                    <w:rPr>
                      <w:rFonts w:cs="Myriad-Roman"/>
                      <w:sz w:val="12"/>
                      <w:szCs w:val="18"/>
                    </w:rPr>
                    <w:t xml:space="preserve"> </w:t>
                  </w:r>
                  <w:r w:rsidRPr="002B7D16">
                    <w:rPr>
                      <w:rFonts w:cs="Myriad-Roman"/>
                      <w:sz w:val="12"/>
                      <w:szCs w:val="18"/>
                    </w:rPr>
                    <w:t>matrix.</w:t>
                  </w:r>
                </w:p>
              </w:tc>
              <w:tc>
                <w:tcPr>
                  <w:tcW w:w="2054" w:type="dxa"/>
                  <w:shd w:val="pct10" w:color="auto" w:fill="auto"/>
                </w:tcPr>
                <w:p w14:paraId="36DFFBB4" w14:textId="1D2801AA" w:rsidR="006355D1" w:rsidRPr="002B7D16" w:rsidRDefault="006355D1" w:rsidP="006355D1">
                  <w:pPr>
                    <w:autoSpaceDE w:val="0"/>
                    <w:autoSpaceDN w:val="0"/>
                    <w:adjustRightInd w:val="0"/>
                    <w:rPr>
                      <w:rFonts w:cs="Myriad-Roman"/>
                      <w:sz w:val="12"/>
                      <w:szCs w:val="18"/>
                    </w:rPr>
                  </w:pPr>
                  <w:r w:rsidRPr="002B7D16">
                    <w:rPr>
                      <w:rFonts w:cs="Myriad-Roman"/>
                      <w:sz w:val="12"/>
                      <w:szCs w:val="18"/>
                    </w:rPr>
                    <w:t>State</w:t>
                  </w:r>
                  <w:r w:rsidR="00151584">
                    <w:rPr>
                      <w:rFonts w:cs="Myriad-Roman"/>
                      <w:sz w:val="12"/>
                      <w:szCs w:val="18"/>
                    </w:rPr>
                    <w:t xml:space="preserve"> </w:t>
                  </w:r>
                  <w:r w:rsidRPr="002B7D16">
                    <w:rPr>
                      <w:rFonts w:cs="Myriad-Roman"/>
                      <w:sz w:val="12"/>
                      <w:szCs w:val="18"/>
                    </w:rPr>
                    <w:t>output</w:t>
                  </w:r>
                  <w:r w:rsidR="00151584">
                    <w:rPr>
                      <w:rFonts w:cs="Myriad-Roman"/>
                      <w:sz w:val="12"/>
                      <w:szCs w:val="18"/>
                    </w:rPr>
                    <w:t xml:space="preserve"> </w:t>
                  </w:r>
                  <w:r w:rsidRPr="002B7D16">
                    <w:rPr>
                      <w:rFonts w:cs="Myriad-Roman"/>
                      <w:sz w:val="12"/>
                      <w:szCs w:val="18"/>
                    </w:rPr>
                    <w:t>from</w:t>
                  </w:r>
                  <w:r w:rsidR="00151584">
                    <w:rPr>
                      <w:rFonts w:cs="Myriad-Roman"/>
                      <w:sz w:val="12"/>
                      <w:szCs w:val="18"/>
                    </w:rPr>
                    <w:t xml:space="preserve"> </w:t>
                  </w:r>
                  <w:r w:rsidRPr="002B7D16">
                    <w:rPr>
                      <w:rFonts w:cs="Myriad-Roman"/>
                      <w:sz w:val="12"/>
                      <w:szCs w:val="18"/>
                    </w:rPr>
                    <w:t>project</w:t>
                  </w:r>
                </w:p>
                <w:p w14:paraId="232DB4AA" w14:textId="6607B06B" w:rsidR="006355D1" w:rsidRPr="002B7D16" w:rsidRDefault="00151584" w:rsidP="00151584">
                  <w:pPr>
                    <w:autoSpaceDE w:val="0"/>
                    <w:autoSpaceDN w:val="0"/>
                    <w:adjustRightInd w:val="0"/>
                    <w:rPr>
                      <w:rFonts w:cs="ACaslon-Bold"/>
                      <w:b/>
                      <w:bCs/>
                      <w:sz w:val="12"/>
                      <w:szCs w:val="18"/>
                    </w:rPr>
                  </w:pPr>
                  <w:r w:rsidRPr="002B7D16">
                    <w:rPr>
                      <w:rFonts w:cs="Myriad-Roman"/>
                      <w:sz w:val="12"/>
                      <w:szCs w:val="18"/>
                    </w:rPr>
                    <w:t>D</w:t>
                  </w:r>
                  <w:r w:rsidR="006355D1" w:rsidRPr="002B7D16">
                    <w:rPr>
                      <w:rFonts w:cs="Myriad-Roman"/>
                      <w:sz w:val="12"/>
                      <w:szCs w:val="18"/>
                    </w:rPr>
                    <w:t>ocument</w:t>
                  </w:r>
                  <w:r>
                    <w:rPr>
                      <w:rFonts w:cs="Myriad-Roman"/>
                      <w:sz w:val="12"/>
                      <w:szCs w:val="18"/>
                    </w:rPr>
                    <w:t xml:space="preserve"> </w:t>
                  </w:r>
                  <w:r w:rsidR="006355D1" w:rsidRPr="002B7D16">
                    <w:rPr>
                      <w:rFonts w:cs="Myriad-Roman"/>
                      <w:sz w:val="12"/>
                      <w:szCs w:val="18"/>
                    </w:rPr>
                    <w:t>or work</w:t>
                  </w:r>
                  <w:r>
                    <w:rPr>
                      <w:rFonts w:cs="Myriad-Roman"/>
                      <w:sz w:val="12"/>
                      <w:szCs w:val="18"/>
                    </w:rPr>
                    <w:t xml:space="preserve"> </w:t>
                  </w:r>
                  <w:r w:rsidR="006355D1" w:rsidRPr="002B7D16">
                    <w:rPr>
                      <w:rFonts w:cs="Myriad-Roman"/>
                      <w:sz w:val="12"/>
                      <w:szCs w:val="18"/>
                    </w:rPr>
                    <w:t>plan.</w:t>
                  </w:r>
                </w:p>
              </w:tc>
              <w:tc>
                <w:tcPr>
                  <w:tcW w:w="1341" w:type="dxa"/>
                  <w:shd w:val="pct10" w:color="auto" w:fill="auto"/>
                </w:tcPr>
                <w:p w14:paraId="4EB98E4A" w14:textId="56B0A64D" w:rsidR="006355D1" w:rsidRPr="002B7D16" w:rsidRDefault="006355D1" w:rsidP="006355D1">
                  <w:pPr>
                    <w:autoSpaceDE w:val="0"/>
                    <w:autoSpaceDN w:val="0"/>
                    <w:adjustRightInd w:val="0"/>
                    <w:rPr>
                      <w:rFonts w:cs="Myriad-Roman"/>
                      <w:sz w:val="12"/>
                      <w:szCs w:val="18"/>
                    </w:rPr>
                  </w:pPr>
                  <w:r w:rsidRPr="002B7D16">
                    <w:rPr>
                      <w:rFonts w:cs="Myriad-Roman"/>
                      <w:sz w:val="12"/>
                      <w:szCs w:val="18"/>
                    </w:rPr>
                    <w:t>Achievements</w:t>
                  </w:r>
                  <w:r w:rsidR="00151584">
                    <w:rPr>
                      <w:rFonts w:cs="Myriad-Roman"/>
                      <w:sz w:val="12"/>
                      <w:szCs w:val="18"/>
                    </w:rPr>
                    <w:t xml:space="preserve"> </w:t>
                  </w:r>
                  <w:r w:rsidRPr="002B7D16">
                    <w:rPr>
                      <w:rFonts w:cs="Myriad-Roman"/>
                      <w:sz w:val="12"/>
                      <w:szCs w:val="18"/>
                    </w:rPr>
                    <w:t>of the project</w:t>
                  </w:r>
                  <w:r w:rsidR="00151584">
                    <w:rPr>
                      <w:rFonts w:cs="Myriad-Roman"/>
                      <w:sz w:val="12"/>
                      <w:szCs w:val="18"/>
                    </w:rPr>
                    <w:t xml:space="preserve"> </w:t>
                  </w:r>
                  <w:r w:rsidRPr="002B7D16">
                    <w:rPr>
                      <w:rFonts w:cs="Myriad-Roman"/>
                      <w:sz w:val="12"/>
                      <w:szCs w:val="18"/>
                    </w:rPr>
                    <w:t>in outputs</w:t>
                  </w:r>
                </w:p>
                <w:p w14:paraId="28DA9E94" w14:textId="063911EC" w:rsidR="006355D1" w:rsidRPr="002B7D16" w:rsidRDefault="006355D1" w:rsidP="006355D1">
                  <w:pPr>
                    <w:autoSpaceDE w:val="0"/>
                    <w:autoSpaceDN w:val="0"/>
                    <w:adjustRightInd w:val="0"/>
                    <w:rPr>
                      <w:rFonts w:cs="Myriad-Roman"/>
                      <w:sz w:val="12"/>
                      <w:szCs w:val="18"/>
                    </w:rPr>
                  </w:pPr>
                  <w:r w:rsidRPr="002B7D16">
                    <w:rPr>
                      <w:rFonts w:cs="Myriad-Roman"/>
                      <w:sz w:val="12"/>
                      <w:szCs w:val="18"/>
                    </w:rPr>
                    <w:t>(marking if</w:t>
                  </w:r>
                  <w:r w:rsidR="00151584">
                    <w:rPr>
                      <w:rFonts w:cs="Myriad-Roman"/>
                      <w:sz w:val="12"/>
                      <w:szCs w:val="18"/>
                    </w:rPr>
                    <w:t xml:space="preserve"> </w:t>
                  </w:r>
                  <w:r w:rsidRPr="002B7D16">
                    <w:rPr>
                      <w:rFonts w:cs="Myriad-Roman"/>
                      <w:sz w:val="12"/>
                      <w:szCs w:val="18"/>
                    </w:rPr>
                    <w:t>strategic) and</w:t>
                  </w:r>
                  <w:r w:rsidR="00151584">
                    <w:rPr>
                      <w:rFonts w:cs="Myriad-Roman"/>
                      <w:sz w:val="12"/>
                      <w:szCs w:val="18"/>
                    </w:rPr>
                    <w:t xml:space="preserve"> </w:t>
                  </w:r>
                  <w:r w:rsidRPr="002B7D16">
                    <w:rPr>
                      <w:rFonts w:cs="Myriad-Roman"/>
                      <w:sz w:val="12"/>
                      <w:szCs w:val="18"/>
                    </w:rPr>
                    <w:t>soft assistance</w:t>
                  </w:r>
                </w:p>
                <w:p w14:paraId="66026549" w14:textId="77777777" w:rsidR="006355D1" w:rsidRPr="002B7D16" w:rsidRDefault="006355D1" w:rsidP="006355D1">
                  <w:pPr>
                    <w:autoSpaceDE w:val="0"/>
                    <w:autoSpaceDN w:val="0"/>
                    <w:adjustRightInd w:val="0"/>
                    <w:rPr>
                      <w:rFonts w:cs="ACaslon-Bold"/>
                      <w:b/>
                      <w:bCs/>
                      <w:sz w:val="12"/>
                      <w:szCs w:val="18"/>
                    </w:rPr>
                  </w:pPr>
                  <w:r w:rsidRPr="002B7D16">
                    <w:rPr>
                      <w:rFonts w:cs="Myriad-Roman"/>
                      <w:sz w:val="12"/>
                      <w:szCs w:val="18"/>
                    </w:rPr>
                    <w:t>(if any).</w:t>
                  </w:r>
                </w:p>
              </w:tc>
              <w:tc>
                <w:tcPr>
                  <w:tcW w:w="951" w:type="dxa"/>
                  <w:shd w:val="pct10" w:color="auto" w:fill="auto"/>
                </w:tcPr>
                <w:p w14:paraId="04F49357" w14:textId="77777777" w:rsidR="006355D1" w:rsidRPr="002B7D16" w:rsidRDefault="006355D1" w:rsidP="006355D1">
                  <w:pPr>
                    <w:autoSpaceDE w:val="0"/>
                    <w:autoSpaceDN w:val="0"/>
                    <w:adjustRightInd w:val="0"/>
                    <w:rPr>
                      <w:rFonts w:cs="Myriad-Roman"/>
                      <w:sz w:val="12"/>
                      <w:szCs w:val="18"/>
                    </w:rPr>
                  </w:pPr>
                  <w:r w:rsidRPr="002B7D16">
                    <w:rPr>
                      <w:rFonts w:cs="Myriad-Roman"/>
                      <w:sz w:val="12"/>
                      <w:szCs w:val="18"/>
                    </w:rPr>
                    <w:t>If applicable.</w:t>
                  </w:r>
                </w:p>
              </w:tc>
              <w:tc>
                <w:tcPr>
                  <w:tcW w:w="1228" w:type="dxa"/>
                  <w:shd w:val="pct10" w:color="auto" w:fill="auto"/>
                </w:tcPr>
                <w:p w14:paraId="35C520B6" w14:textId="77777777" w:rsidR="006355D1" w:rsidRPr="002B7D16" w:rsidRDefault="006355D1" w:rsidP="006355D1">
                  <w:pPr>
                    <w:autoSpaceDE w:val="0"/>
                    <w:autoSpaceDN w:val="0"/>
                    <w:adjustRightInd w:val="0"/>
                    <w:rPr>
                      <w:rFonts w:cs="ACaslon-Bold"/>
                      <w:b/>
                      <w:bCs/>
                      <w:sz w:val="12"/>
                      <w:szCs w:val="18"/>
                    </w:rPr>
                  </w:pPr>
                </w:p>
              </w:tc>
              <w:tc>
                <w:tcPr>
                  <w:tcW w:w="1794" w:type="dxa"/>
                  <w:shd w:val="pct10" w:color="auto" w:fill="auto"/>
                </w:tcPr>
                <w:p w14:paraId="6684B11E" w14:textId="77777777" w:rsidR="006355D1" w:rsidRPr="002B7D16" w:rsidRDefault="006355D1" w:rsidP="006355D1">
                  <w:pPr>
                    <w:autoSpaceDE w:val="0"/>
                    <w:autoSpaceDN w:val="0"/>
                    <w:adjustRightInd w:val="0"/>
                    <w:rPr>
                      <w:rFonts w:cs="Myriad-Roman"/>
                      <w:sz w:val="12"/>
                      <w:szCs w:val="18"/>
                    </w:rPr>
                  </w:pPr>
                  <w:r w:rsidRPr="002B7D16">
                    <w:rPr>
                      <w:rFonts w:cs="Myriad-Roman"/>
                      <w:sz w:val="12"/>
                      <w:szCs w:val="18"/>
                    </w:rPr>
                    <w:t>Actions on any matter related to</w:t>
                  </w:r>
                </w:p>
                <w:p w14:paraId="0C1C3EE4" w14:textId="2BB9100F" w:rsidR="006355D1" w:rsidRPr="002B7D16" w:rsidRDefault="006355D1" w:rsidP="00151584">
                  <w:pPr>
                    <w:autoSpaceDE w:val="0"/>
                    <w:autoSpaceDN w:val="0"/>
                    <w:adjustRightInd w:val="0"/>
                    <w:rPr>
                      <w:rFonts w:cs="ACaslon-Bold"/>
                      <w:b/>
                      <w:bCs/>
                      <w:sz w:val="12"/>
                      <w:szCs w:val="18"/>
                    </w:rPr>
                  </w:pPr>
                  <w:r w:rsidRPr="002B7D16">
                    <w:rPr>
                      <w:rFonts w:cs="Myriad-Roman"/>
                      <w:sz w:val="12"/>
                      <w:szCs w:val="18"/>
                    </w:rPr>
                    <w:t>outcome, progress of outputs, and/or partnerships. Corrective measures.</w:t>
                  </w:r>
                  <w:r w:rsidR="00151584">
                    <w:rPr>
                      <w:rFonts w:cs="Myriad-Roman"/>
                      <w:sz w:val="12"/>
                      <w:szCs w:val="18"/>
                    </w:rPr>
                    <w:t xml:space="preserve"> </w:t>
                  </w:r>
                  <w:r w:rsidRPr="002B7D16">
                    <w:rPr>
                      <w:rFonts w:cs="Myriad-Roman"/>
                      <w:sz w:val="12"/>
                      <w:szCs w:val="18"/>
                    </w:rPr>
                    <w:t>Responsibilities/time.</w:t>
                  </w:r>
                </w:p>
              </w:tc>
            </w:tr>
            <w:tr w:rsidR="00CA412A" w:rsidRPr="00A160BC" w14:paraId="50869BEC" w14:textId="77777777" w:rsidTr="00DD130C">
              <w:tc>
                <w:tcPr>
                  <w:tcW w:w="1416" w:type="dxa"/>
                  <w:shd w:val="pct10" w:color="auto" w:fill="auto"/>
                </w:tcPr>
                <w:p w14:paraId="787DF8C5" w14:textId="139E2497" w:rsidR="00CA412A" w:rsidRPr="000E3698" w:rsidRDefault="000E3698" w:rsidP="006355D1">
                  <w:pPr>
                    <w:autoSpaceDE w:val="0"/>
                    <w:autoSpaceDN w:val="0"/>
                    <w:adjustRightInd w:val="0"/>
                    <w:rPr>
                      <w:rFonts w:cs="ACaslon-Bold"/>
                      <w:bCs/>
                      <w:sz w:val="18"/>
                      <w:szCs w:val="18"/>
                    </w:rPr>
                  </w:pPr>
                  <w:r w:rsidRPr="000E3698">
                    <w:rPr>
                      <w:rFonts w:cs="ACaslon-Bold"/>
                      <w:bCs/>
                      <w:sz w:val="18"/>
                      <w:szCs w:val="18"/>
                    </w:rPr>
                    <w:t>By 2020, Armenia’s competitiveness is improved and people, especially vulnerable groups, have greater access to sustainable economic opportunities</w:t>
                  </w:r>
                </w:p>
              </w:tc>
              <w:tc>
                <w:tcPr>
                  <w:tcW w:w="1016" w:type="dxa"/>
                  <w:shd w:val="pct10" w:color="auto" w:fill="auto"/>
                </w:tcPr>
                <w:p w14:paraId="13BD8A97" w14:textId="309A863A" w:rsidR="00CA412A" w:rsidRPr="00F860BB" w:rsidRDefault="0018591A" w:rsidP="006355D1">
                  <w:pPr>
                    <w:autoSpaceDE w:val="0"/>
                    <w:autoSpaceDN w:val="0"/>
                    <w:adjustRightInd w:val="0"/>
                    <w:rPr>
                      <w:rFonts w:cs="Myriad-Roman"/>
                      <w:sz w:val="18"/>
                      <w:szCs w:val="18"/>
                    </w:rPr>
                  </w:pPr>
                  <w:r>
                    <w:rPr>
                      <w:rFonts w:cs="Myriad-Roman"/>
                      <w:sz w:val="18"/>
                      <w:szCs w:val="18"/>
                    </w:rPr>
                    <w:t>No direct effect on Outcome level yet</w:t>
                  </w:r>
                </w:p>
              </w:tc>
              <w:tc>
                <w:tcPr>
                  <w:tcW w:w="2054" w:type="dxa"/>
                  <w:shd w:val="pct10" w:color="auto" w:fill="auto"/>
                </w:tcPr>
                <w:p w14:paraId="6EA42508" w14:textId="77777777" w:rsidR="00CA412A" w:rsidRDefault="00CA412A" w:rsidP="006355D1">
                  <w:pPr>
                    <w:autoSpaceDE w:val="0"/>
                    <w:autoSpaceDN w:val="0"/>
                    <w:adjustRightInd w:val="0"/>
                    <w:rPr>
                      <w:rFonts w:cs="Myriad-Roman"/>
                      <w:sz w:val="18"/>
                      <w:szCs w:val="18"/>
                    </w:rPr>
                  </w:pPr>
                  <w:r w:rsidRPr="00151584">
                    <w:rPr>
                      <w:rFonts w:cs="Myriad-Roman"/>
                      <w:b/>
                      <w:sz w:val="18"/>
                      <w:szCs w:val="18"/>
                    </w:rPr>
                    <w:t>Output 1:</w:t>
                  </w:r>
                  <w:r w:rsidRPr="00CA412A">
                    <w:rPr>
                      <w:rFonts w:cs="Myriad-Roman"/>
                      <w:sz w:val="18"/>
                      <w:szCs w:val="18"/>
                    </w:rPr>
                    <w:t xml:space="preserve"> Business procedures related to investment are publicly accessible online in Armenian, Russian and English</w:t>
                  </w:r>
                  <w:r w:rsidRPr="00CA412A">
                    <w:rPr>
                      <w:rFonts w:cs="Myriad-Roman"/>
                      <w:sz w:val="18"/>
                      <w:szCs w:val="18"/>
                    </w:rPr>
                    <w:tab/>
                  </w:r>
                </w:p>
                <w:p w14:paraId="44638488" w14:textId="77777777" w:rsidR="00B41FB1" w:rsidRDefault="00CA412A" w:rsidP="006355D1">
                  <w:pPr>
                    <w:autoSpaceDE w:val="0"/>
                    <w:autoSpaceDN w:val="0"/>
                    <w:adjustRightInd w:val="0"/>
                    <w:rPr>
                      <w:rFonts w:cs="Myriad-Roman"/>
                      <w:sz w:val="18"/>
                      <w:szCs w:val="18"/>
                    </w:rPr>
                  </w:pPr>
                  <w:r w:rsidRPr="00B41FB1">
                    <w:rPr>
                      <w:rFonts w:cs="Myriad-Roman"/>
                      <w:b/>
                      <w:sz w:val="18"/>
                      <w:szCs w:val="18"/>
                    </w:rPr>
                    <w:t>1.1</w:t>
                  </w:r>
                  <w:r w:rsidRPr="00CA412A">
                    <w:rPr>
                      <w:rFonts w:cs="Myriad-Roman"/>
                      <w:sz w:val="18"/>
                      <w:szCs w:val="18"/>
                    </w:rPr>
                    <w:t xml:space="preserve"> </w:t>
                  </w:r>
                </w:p>
                <w:p w14:paraId="697A816B" w14:textId="444273DB" w:rsidR="00CA412A" w:rsidRPr="00F860BB" w:rsidRDefault="00B41FB1" w:rsidP="006355D1">
                  <w:pPr>
                    <w:autoSpaceDE w:val="0"/>
                    <w:autoSpaceDN w:val="0"/>
                    <w:adjustRightInd w:val="0"/>
                    <w:rPr>
                      <w:rFonts w:cs="Myriad-Roman"/>
                      <w:sz w:val="18"/>
                      <w:szCs w:val="18"/>
                    </w:rPr>
                  </w:pPr>
                  <w:r>
                    <w:rPr>
                      <w:rFonts w:cs="Myriad-Roman"/>
                      <w:sz w:val="18"/>
                      <w:szCs w:val="18"/>
                    </w:rPr>
                    <w:t>6</w:t>
                  </w:r>
                  <w:r w:rsidR="00CA412A" w:rsidRPr="00CA412A">
                    <w:rPr>
                      <w:rFonts w:cs="Myriad-Roman"/>
                      <w:sz w:val="18"/>
                      <w:szCs w:val="18"/>
                    </w:rPr>
                    <w:t xml:space="preserve"> procedures mapped and presented online</w:t>
                  </w:r>
                </w:p>
              </w:tc>
              <w:tc>
                <w:tcPr>
                  <w:tcW w:w="1341" w:type="dxa"/>
                  <w:shd w:val="pct10" w:color="auto" w:fill="auto"/>
                </w:tcPr>
                <w:p w14:paraId="08AB3339" w14:textId="77777777" w:rsidR="00CA412A" w:rsidRDefault="00151584" w:rsidP="006355D1">
                  <w:pPr>
                    <w:autoSpaceDE w:val="0"/>
                    <w:autoSpaceDN w:val="0"/>
                    <w:adjustRightInd w:val="0"/>
                    <w:rPr>
                      <w:rFonts w:cs="Myriad-Roman"/>
                      <w:sz w:val="18"/>
                      <w:szCs w:val="18"/>
                    </w:rPr>
                  </w:pPr>
                  <w:r>
                    <w:rPr>
                      <w:rFonts w:cs="Myriad-Roman"/>
                      <w:sz w:val="18"/>
                      <w:szCs w:val="18"/>
                    </w:rPr>
                    <w:t xml:space="preserve">The portal is ready and functional. The page has the facility to be viewed in </w:t>
                  </w:r>
                  <w:r w:rsidR="00B41FB1">
                    <w:rPr>
                      <w:rFonts w:cs="Myriad-Roman"/>
                      <w:sz w:val="18"/>
                      <w:szCs w:val="18"/>
                    </w:rPr>
                    <w:t xml:space="preserve">just over 100 languages including Russian, Armenian and English. </w:t>
                  </w:r>
                </w:p>
                <w:p w14:paraId="1BC3D96A" w14:textId="30931798" w:rsidR="00B41FB1" w:rsidRPr="00F860BB" w:rsidRDefault="00B41FB1" w:rsidP="006355D1">
                  <w:pPr>
                    <w:autoSpaceDE w:val="0"/>
                    <w:autoSpaceDN w:val="0"/>
                    <w:adjustRightInd w:val="0"/>
                    <w:rPr>
                      <w:rFonts w:cs="Myriad-Roman"/>
                      <w:sz w:val="18"/>
                      <w:szCs w:val="18"/>
                    </w:rPr>
                  </w:pPr>
                  <w:r>
                    <w:rPr>
                      <w:rFonts w:cs="Myriad-Roman"/>
                      <w:sz w:val="18"/>
                      <w:szCs w:val="18"/>
                    </w:rPr>
                    <w:t>There are 6 procedures with step by step guidance.</w:t>
                  </w:r>
                </w:p>
              </w:tc>
              <w:tc>
                <w:tcPr>
                  <w:tcW w:w="951" w:type="dxa"/>
                  <w:shd w:val="pct10" w:color="auto" w:fill="auto"/>
                </w:tcPr>
                <w:p w14:paraId="43786E6E" w14:textId="054C73F8" w:rsidR="00CA412A" w:rsidRPr="00F860BB" w:rsidRDefault="00B41FB1" w:rsidP="006355D1">
                  <w:pPr>
                    <w:autoSpaceDE w:val="0"/>
                    <w:autoSpaceDN w:val="0"/>
                    <w:adjustRightInd w:val="0"/>
                    <w:rPr>
                      <w:rFonts w:cs="Myriad-Roman"/>
                      <w:sz w:val="18"/>
                      <w:szCs w:val="18"/>
                    </w:rPr>
                  </w:pPr>
                  <w:r>
                    <w:rPr>
                      <w:rFonts w:cs="Myriad-Roman"/>
                      <w:sz w:val="18"/>
                      <w:szCs w:val="18"/>
                    </w:rPr>
                    <w:t>n/a</w:t>
                  </w:r>
                </w:p>
              </w:tc>
              <w:tc>
                <w:tcPr>
                  <w:tcW w:w="1228" w:type="dxa"/>
                  <w:shd w:val="pct10" w:color="auto" w:fill="auto"/>
                </w:tcPr>
                <w:p w14:paraId="7E315144" w14:textId="17A6A7D8" w:rsidR="00CA412A" w:rsidRPr="00F860BB" w:rsidRDefault="00B41FB1" w:rsidP="006355D1">
                  <w:pPr>
                    <w:autoSpaceDE w:val="0"/>
                    <w:autoSpaceDN w:val="0"/>
                    <w:adjustRightInd w:val="0"/>
                    <w:rPr>
                      <w:rFonts w:cs="ACaslon-Bold"/>
                      <w:b/>
                      <w:bCs/>
                      <w:sz w:val="18"/>
                      <w:szCs w:val="18"/>
                    </w:rPr>
                  </w:pPr>
                  <w:r w:rsidRPr="00B41FB1">
                    <w:rPr>
                      <w:rFonts w:cs="ACaslon-Bold"/>
                      <w:bCs/>
                      <w:sz w:val="18"/>
                      <w:szCs w:val="18"/>
                    </w:rPr>
                    <w:t>No updates at this stage</w:t>
                  </w:r>
                  <w:r>
                    <w:rPr>
                      <w:rFonts w:cs="ACaslon-Bold"/>
                      <w:b/>
                      <w:bCs/>
                      <w:sz w:val="18"/>
                      <w:szCs w:val="18"/>
                    </w:rPr>
                    <w:t xml:space="preserve">. </w:t>
                  </w:r>
                </w:p>
              </w:tc>
              <w:tc>
                <w:tcPr>
                  <w:tcW w:w="1794" w:type="dxa"/>
                  <w:shd w:val="pct10" w:color="auto" w:fill="auto"/>
                </w:tcPr>
                <w:p w14:paraId="45079FB4" w14:textId="3D2051C4" w:rsidR="00CA412A" w:rsidRPr="00F860BB" w:rsidRDefault="003A7186" w:rsidP="006355D1">
                  <w:pPr>
                    <w:autoSpaceDE w:val="0"/>
                    <w:autoSpaceDN w:val="0"/>
                    <w:adjustRightInd w:val="0"/>
                    <w:rPr>
                      <w:rFonts w:cs="Myriad-Roman"/>
                      <w:sz w:val="18"/>
                      <w:szCs w:val="18"/>
                    </w:rPr>
                  </w:pPr>
                  <w:r>
                    <w:rPr>
                      <w:rFonts w:cs="Myriad-Roman"/>
                      <w:sz w:val="18"/>
                      <w:szCs w:val="18"/>
                    </w:rPr>
                    <w:t xml:space="preserve">The portal needs to include all 16 procedures with tags (coming soon) next to 10 new procedures which are being prepared for listing. </w:t>
                  </w:r>
                </w:p>
              </w:tc>
            </w:tr>
            <w:tr w:rsidR="00CA412A" w:rsidRPr="00A160BC" w14:paraId="4543C973" w14:textId="77777777" w:rsidTr="00DD130C">
              <w:tc>
                <w:tcPr>
                  <w:tcW w:w="1416" w:type="dxa"/>
                  <w:shd w:val="pct10" w:color="auto" w:fill="auto"/>
                </w:tcPr>
                <w:p w14:paraId="7578BD55" w14:textId="07F83DB1" w:rsidR="00CA412A" w:rsidRPr="00F860BB" w:rsidRDefault="00CA412A" w:rsidP="000E3698">
                  <w:pPr>
                    <w:autoSpaceDE w:val="0"/>
                    <w:autoSpaceDN w:val="0"/>
                    <w:adjustRightInd w:val="0"/>
                    <w:rPr>
                      <w:rFonts w:cs="ACaslon-Bold"/>
                      <w:b/>
                      <w:bCs/>
                      <w:sz w:val="18"/>
                      <w:szCs w:val="18"/>
                    </w:rPr>
                  </w:pPr>
                </w:p>
              </w:tc>
              <w:tc>
                <w:tcPr>
                  <w:tcW w:w="1016" w:type="dxa"/>
                  <w:shd w:val="pct10" w:color="auto" w:fill="auto"/>
                </w:tcPr>
                <w:p w14:paraId="34046C14" w14:textId="5575169F" w:rsidR="00CA412A" w:rsidRPr="00F860BB" w:rsidRDefault="00CA412A" w:rsidP="006355D1">
                  <w:pPr>
                    <w:autoSpaceDE w:val="0"/>
                    <w:autoSpaceDN w:val="0"/>
                    <w:adjustRightInd w:val="0"/>
                    <w:rPr>
                      <w:rFonts w:cs="Myriad-Roman"/>
                      <w:sz w:val="18"/>
                      <w:szCs w:val="18"/>
                    </w:rPr>
                  </w:pPr>
                </w:p>
              </w:tc>
              <w:tc>
                <w:tcPr>
                  <w:tcW w:w="2054" w:type="dxa"/>
                  <w:shd w:val="pct10" w:color="auto" w:fill="auto"/>
                </w:tcPr>
                <w:p w14:paraId="79050510" w14:textId="77777777" w:rsidR="00151584" w:rsidRDefault="00CA412A" w:rsidP="00CA412A">
                  <w:pPr>
                    <w:autoSpaceDE w:val="0"/>
                    <w:autoSpaceDN w:val="0"/>
                    <w:adjustRightInd w:val="0"/>
                    <w:rPr>
                      <w:rFonts w:cs="Myriad-Roman"/>
                      <w:sz w:val="18"/>
                      <w:szCs w:val="18"/>
                    </w:rPr>
                  </w:pPr>
                  <w:r w:rsidRPr="00151584">
                    <w:rPr>
                      <w:rFonts w:cs="Myriad-Roman"/>
                      <w:b/>
                      <w:sz w:val="18"/>
                      <w:szCs w:val="18"/>
                    </w:rPr>
                    <w:t>Output 2:</w:t>
                  </w:r>
                  <w:r w:rsidRPr="00CA412A">
                    <w:rPr>
                      <w:rFonts w:cs="Myriad-Roman"/>
                      <w:sz w:val="18"/>
                      <w:szCs w:val="18"/>
                    </w:rPr>
                    <w:t xml:space="preserve"> </w:t>
                  </w:r>
                </w:p>
                <w:p w14:paraId="5D787399" w14:textId="77777777" w:rsidR="00B144AC" w:rsidRDefault="00CA412A" w:rsidP="00CA412A">
                  <w:pPr>
                    <w:autoSpaceDE w:val="0"/>
                    <w:autoSpaceDN w:val="0"/>
                    <w:adjustRightInd w:val="0"/>
                    <w:rPr>
                      <w:rFonts w:cs="Myriad-Roman"/>
                      <w:sz w:val="18"/>
                      <w:szCs w:val="18"/>
                    </w:rPr>
                  </w:pPr>
                  <w:r w:rsidRPr="00CA412A">
                    <w:rPr>
                      <w:rFonts w:cs="Myriad-Roman"/>
                      <w:sz w:val="18"/>
                      <w:szCs w:val="18"/>
                    </w:rPr>
                    <w:t>One or various local</w:t>
                  </w:r>
                  <w:r w:rsidR="00151584">
                    <w:rPr>
                      <w:rFonts w:cs="Myriad-Roman"/>
                      <w:sz w:val="18"/>
                      <w:szCs w:val="18"/>
                    </w:rPr>
                    <w:t xml:space="preserve"> c</w:t>
                  </w:r>
                  <w:r w:rsidRPr="00CA412A">
                    <w:rPr>
                      <w:rFonts w:cs="Myriad-Roman"/>
                      <w:sz w:val="18"/>
                      <w:szCs w:val="18"/>
                    </w:rPr>
                    <w:t xml:space="preserve">ounterparts </w:t>
                  </w:r>
                  <w:proofErr w:type="gramStart"/>
                  <w:r w:rsidRPr="00CA412A">
                    <w:rPr>
                      <w:rFonts w:cs="Myriad-Roman"/>
                      <w:sz w:val="18"/>
                      <w:szCs w:val="18"/>
                    </w:rPr>
                    <w:t>are able to</w:t>
                  </w:r>
                  <w:proofErr w:type="gramEnd"/>
                  <w:r w:rsidRPr="00CA412A">
                    <w:rPr>
                      <w:rFonts w:cs="Myriad-Roman"/>
                      <w:sz w:val="18"/>
                      <w:szCs w:val="18"/>
                    </w:rPr>
                    <w:t xml:space="preserve"> publish new procedures, to administer the portal and to simplify procedures using the e-Regulations system</w:t>
                  </w:r>
                  <w:r w:rsidRPr="00CA412A">
                    <w:rPr>
                      <w:rFonts w:cs="Myriad-Roman"/>
                      <w:sz w:val="18"/>
                      <w:szCs w:val="18"/>
                    </w:rPr>
                    <w:tab/>
                  </w:r>
                </w:p>
                <w:p w14:paraId="7A04563A" w14:textId="2AF6E9EA" w:rsidR="00CA412A" w:rsidRPr="00CA412A" w:rsidRDefault="00CA412A" w:rsidP="00CA412A">
                  <w:pPr>
                    <w:autoSpaceDE w:val="0"/>
                    <w:autoSpaceDN w:val="0"/>
                    <w:adjustRightInd w:val="0"/>
                    <w:rPr>
                      <w:rFonts w:cs="Myriad-Roman"/>
                      <w:sz w:val="18"/>
                      <w:szCs w:val="18"/>
                    </w:rPr>
                  </w:pPr>
                  <w:r w:rsidRPr="00CD7FB1">
                    <w:rPr>
                      <w:rFonts w:cs="Myriad-Roman"/>
                      <w:b/>
                      <w:sz w:val="18"/>
                      <w:szCs w:val="18"/>
                    </w:rPr>
                    <w:t>2.1</w:t>
                  </w:r>
                  <w:r w:rsidRPr="00CA412A">
                    <w:rPr>
                      <w:rFonts w:cs="Myriad-Roman"/>
                      <w:sz w:val="18"/>
                      <w:szCs w:val="18"/>
                    </w:rPr>
                    <w:t>: Number of experts trained in procedure mapping</w:t>
                  </w:r>
                </w:p>
                <w:p w14:paraId="136CF0C7" w14:textId="77777777" w:rsidR="00CA412A" w:rsidRPr="00CA412A" w:rsidRDefault="00CA412A" w:rsidP="00CA412A">
                  <w:pPr>
                    <w:autoSpaceDE w:val="0"/>
                    <w:autoSpaceDN w:val="0"/>
                    <w:adjustRightInd w:val="0"/>
                    <w:rPr>
                      <w:rFonts w:cs="Myriad-Roman"/>
                      <w:sz w:val="18"/>
                      <w:szCs w:val="18"/>
                    </w:rPr>
                  </w:pPr>
                  <w:r w:rsidRPr="00CD7FB1">
                    <w:rPr>
                      <w:rFonts w:cs="Myriad-Roman"/>
                      <w:b/>
                      <w:sz w:val="18"/>
                      <w:szCs w:val="18"/>
                    </w:rPr>
                    <w:t>2.2:</w:t>
                  </w:r>
                  <w:r w:rsidRPr="00CA412A">
                    <w:rPr>
                      <w:rFonts w:cs="Myriad-Roman"/>
                      <w:sz w:val="18"/>
                      <w:szCs w:val="18"/>
                    </w:rPr>
                    <w:t xml:space="preserve"> Number of experts trained in portal administration</w:t>
                  </w:r>
                </w:p>
                <w:p w14:paraId="28B2FB08" w14:textId="555DAB21" w:rsidR="00CA412A" w:rsidRPr="00CA412A" w:rsidRDefault="00CA412A" w:rsidP="00CA412A">
                  <w:pPr>
                    <w:autoSpaceDE w:val="0"/>
                    <w:autoSpaceDN w:val="0"/>
                    <w:adjustRightInd w:val="0"/>
                    <w:rPr>
                      <w:rFonts w:cs="Myriad-Roman"/>
                      <w:sz w:val="18"/>
                      <w:szCs w:val="18"/>
                    </w:rPr>
                  </w:pPr>
                  <w:r w:rsidRPr="00CD7FB1">
                    <w:rPr>
                      <w:rFonts w:cs="Myriad-Roman"/>
                      <w:b/>
                      <w:sz w:val="18"/>
                      <w:szCs w:val="18"/>
                    </w:rPr>
                    <w:t>2.3:</w:t>
                  </w:r>
                  <w:r w:rsidRPr="00CA412A">
                    <w:rPr>
                      <w:rFonts w:cs="Myriad-Roman"/>
                      <w:sz w:val="18"/>
                      <w:szCs w:val="18"/>
                    </w:rPr>
                    <w:t xml:space="preserve"> Number of experts trained in procedure simplification</w:t>
                  </w:r>
                </w:p>
              </w:tc>
              <w:tc>
                <w:tcPr>
                  <w:tcW w:w="1341" w:type="dxa"/>
                  <w:shd w:val="pct10" w:color="auto" w:fill="auto"/>
                </w:tcPr>
                <w:p w14:paraId="75552B7C" w14:textId="0FCFEA4F" w:rsidR="00CA412A" w:rsidRPr="00F860BB" w:rsidRDefault="006C4A56" w:rsidP="006355D1">
                  <w:pPr>
                    <w:autoSpaceDE w:val="0"/>
                    <w:autoSpaceDN w:val="0"/>
                    <w:adjustRightInd w:val="0"/>
                    <w:rPr>
                      <w:rFonts w:cs="Myriad-Roman"/>
                      <w:sz w:val="18"/>
                      <w:szCs w:val="18"/>
                    </w:rPr>
                  </w:pPr>
                  <w:r>
                    <w:rPr>
                      <w:rFonts w:cs="Myriad-Roman"/>
                      <w:sz w:val="18"/>
                      <w:szCs w:val="18"/>
                    </w:rPr>
                    <w:t xml:space="preserve">This </w:t>
                  </w:r>
                  <w:r w:rsidR="003A7186">
                    <w:rPr>
                      <w:rFonts w:cs="Myriad-Roman"/>
                      <w:sz w:val="18"/>
                      <w:szCs w:val="18"/>
                    </w:rPr>
                    <w:t>is planned to take place in 2019 schedule.</w:t>
                  </w:r>
                </w:p>
              </w:tc>
              <w:tc>
                <w:tcPr>
                  <w:tcW w:w="951" w:type="dxa"/>
                  <w:shd w:val="pct10" w:color="auto" w:fill="auto"/>
                </w:tcPr>
                <w:p w14:paraId="5F721C1F" w14:textId="7AF78938" w:rsidR="00CA412A" w:rsidRPr="00F860BB" w:rsidRDefault="003A7186" w:rsidP="006355D1">
                  <w:pPr>
                    <w:autoSpaceDE w:val="0"/>
                    <w:autoSpaceDN w:val="0"/>
                    <w:adjustRightInd w:val="0"/>
                    <w:rPr>
                      <w:rFonts w:cs="Myriad-Roman"/>
                      <w:sz w:val="18"/>
                      <w:szCs w:val="18"/>
                    </w:rPr>
                  </w:pPr>
                  <w:r>
                    <w:rPr>
                      <w:rFonts w:cs="Myriad-Roman"/>
                      <w:sz w:val="18"/>
                      <w:szCs w:val="18"/>
                    </w:rPr>
                    <w:t xml:space="preserve"> -</w:t>
                  </w:r>
                </w:p>
              </w:tc>
              <w:tc>
                <w:tcPr>
                  <w:tcW w:w="1228" w:type="dxa"/>
                  <w:shd w:val="pct10" w:color="auto" w:fill="auto"/>
                </w:tcPr>
                <w:p w14:paraId="37ADB6A4" w14:textId="05582761" w:rsidR="00CA412A" w:rsidRPr="00F860BB" w:rsidRDefault="003A7186" w:rsidP="006355D1">
                  <w:pPr>
                    <w:autoSpaceDE w:val="0"/>
                    <w:autoSpaceDN w:val="0"/>
                    <w:adjustRightInd w:val="0"/>
                    <w:rPr>
                      <w:rFonts w:cs="ACaslon-Bold"/>
                      <w:b/>
                      <w:bCs/>
                      <w:sz w:val="18"/>
                      <w:szCs w:val="18"/>
                    </w:rPr>
                  </w:pPr>
                  <w:r>
                    <w:rPr>
                      <w:rFonts w:cs="ACaslon-Bold"/>
                      <w:b/>
                      <w:bCs/>
                      <w:sz w:val="18"/>
                      <w:szCs w:val="18"/>
                    </w:rPr>
                    <w:t xml:space="preserve"> -</w:t>
                  </w:r>
                </w:p>
              </w:tc>
              <w:tc>
                <w:tcPr>
                  <w:tcW w:w="1794" w:type="dxa"/>
                  <w:shd w:val="pct10" w:color="auto" w:fill="auto"/>
                </w:tcPr>
                <w:p w14:paraId="1E448234" w14:textId="21EB556F" w:rsidR="00CA412A" w:rsidRPr="00F860BB" w:rsidRDefault="003A7186" w:rsidP="006355D1">
                  <w:pPr>
                    <w:autoSpaceDE w:val="0"/>
                    <w:autoSpaceDN w:val="0"/>
                    <w:adjustRightInd w:val="0"/>
                    <w:rPr>
                      <w:rFonts w:cs="Myriad-Roman"/>
                      <w:sz w:val="18"/>
                      <w:szCs w:val="18"/>
                    </w:rPr>
                  </w:pPr>
                  <w:r>
                    <w:rPr>
                      <w:rFonts w:cs="Myriad-Roman"/>
                      <w:sz w:val="18"/>
                      <w:szCs w:val="18"/>
                    </w:rPr>
                    <w:t>-</w:t>
                  </w:r>
                </w:p>
              </w:tc>
            </w:tr>
            <w:tr w:rsidR="00CA412A" w:rsidRPr="00A160BC" w14:paraId="008E6169" w14:textId="77777777" w:rsidTr="00DD130C">
              <w:tc>
                <w:tcPr>
                  <w:tcW w:w="1416" w:type="dxa"/>
                  <w:shd w:val="pct10" w:color="auto" w:fill="auto"/>
                </w:tcPr>
                <w:p w14:paraId="6281C1F0" w14:textId="77777777" w:rsidR="00CA412A" w:rsidRPr="00F860BB" w:rsidRDefault="00CA412A" w:rsidP="006355D1">
                  <w:pPr>
                    <w:autoSpaceDE w:val="0"/>
                    <w:autoSpaceDN w:val="0"/>
                    <w:adjustRightInd w:val="0"/>
                    <w:rPr>
                      <w:rFonts w:cs="ACaslon-Bold"/>
                      <w:b/>
                      <w:bCs/>
                      <w:sz w:val="18"/>
                      <w:szCs w:val="18"/>
                    </w:rPr>
                  </w:pPr>
                </w:p>
              </w:tc>
              <w:tc>
                <w:tcPr>
                  <w:tcW w:w="1016" w:type="dxa"/>
                  <w:shd w:val="pct10" w:color="auto" w:fill="auto"/>
                </w:tcPr>
                <w:p w14:paraId="26FA02A2" w14:textId="04F80E6C" w:rsidR="00CA412A" w:rsidRPr="00F860BB" w:rsidRDefault="00CA412A" w:rsidP="006355D1">
                  <w:pPr>
                    <w:autoSpaceDE w:val="0"/>
                    <w:autoSpaceDN w:val="0"/>
                    <w:adjustRightInd w:val="0"/>
                    <w:rPr>
                      <w:rFonts w:cs="Myriad-Roman"/>
                      <w:sz w:val="18"/>
                      <w:szCs w:val="18"/>
                    </w:rPr>
                  </w:pPr>
                </w:p>
              </w:tc>
              <w:tc>
                <w:tcPr>
                  <w:tcW w:w="2054" w:type="dxa"/>
                  <w:shd w:val="pct10" w:color="auto" w:fill="auto"/>
                </w:tcPr>
                <w:p w14:paraId="3B74DB87" w14:textId="77777777" w:rsidR="00CD7FB1" w:rsidRDefault="00CA412A" w:rsidP="00CA412A">
                  <w:pPr>
                    <w:autoSpaceDE w:val="0"/>
                    <w:autoSpaceDN w:val="0"/>
                    <w:adjustRightInd w:val="0"/>
                    <w:rPr>
                      <w:rFonts w:cs="Myriad-Roman"/>
                      <w:sz w:val="18"/>
                      <w:szCs w:val="18"/>
                    </w:rPr>
                  </w:pPr>
                  <w:r w:rsidRPr="00CD7FB1">
                    <w:rPr>
                      <w:rFonts w:cs="Myriad-Roman"/>
                      <w:b/>
                      <w:sz w:val="18"/>
                      <w:szCs w:val="18"/>
                    </w:rPr>
                    <w:t>Output 3:</w:t>
                  </w:r>
                  <w:r w:rsidRPr="00CA412A">
                    <w:rPr>
                      <w:rFonts w:cs="Myriad-Roman"/>
                      <w:sz w:val="18"/>
                      <w:szCs w:val="18"/>
                    </w:rPr>
                    <w:t xml:space="preserve"> Redundancies, bottlenecks and formality simplification options are </w:t>
                  </w:r>
                  <w:proofErr w:type="gramStart"/>
                  <w:r w:rsidRPr="00CA412A">
                    <w:rPr>
                      <w:rFonts w:cs="Myriad-Roman"/>
                      <w:sz w:val="18"/>
                      <w:szCs w:val="18"/>
                    </w:rPr>
                    <w:t>identified</w:t>
                  </w:r>
                  <w:proofErr w:type="gramEnd"/>
                  <w:r w:rsidRPr="00CA412A">
                    <w:rPr>
                      <w:rFonts w:cs="Myriad-Roman"/>
                      <w:sz w:val="18"/>
                      <w:szCs w:val="18"/>
                    </w:rPr>
                    <w:t xml:space="preserve"> and recommendations are made for</w:t>
                  </w:r>
                  <w:r w:rsidR="00CD7FB1">
                    <w:rPr>
                      <w:rFonts w:cs="Myriad-Roman"/>
                      <w:sz w:val="18"/>
                      <w:szCs w:val="18"/>
                    </w:rPr>
                    <w:t xml:space="preserve"> at least 4 priority procedures</w:t>
                  </w:r>
                </w:p>
                <w:p w14:paraId="21E55899" w14:textId="46260404" w:rsidR="00CA412A" w:rsidRPr="00CA412A" w:rsidRDefault="00CA412A" w:rsidP="00CA412A">
                  <w:pPr>
                    <w:autoSpaceDE w:val="0"/>
                    <w:autoSpaceDN w:val="0"/>
                    <w:adjustRightInd w:val="0"/>
                    <w:rPr>
                      <w:rFonts w:cs="Myriad-Roman"/>
                      <w:sz w:val="18"/>
                      <w:szCs w:val="18"/>
                    </w:rPr>
                  </w:pPr>
                  <w:r w:rsidRPr="00CD7FB1">
                    <w:rPr>
                      <w:rFonts w:cs="Myriad-Roman"/>
                      <w:b/>
                      <w:sz w:val="18"/>
                      <w:szCs w:val="18"/>
                    </w:rPr>
                    <w:t xml:space="preserve">3.1 </w:t>
                  </w:r>
                  <w:r w:rsidRPr="00CA412A">
                    <w:rPr>
                      <w:rFonts w:cs="Myriad-Roman"/>
                      <w:sz w:val="18"/>
                      <w:szCs w:val="18"/>
                    </w:rPr>
                    <w:t>Analysis to identify redundancies and bottlenecks is made</w:t>
                  </w:r>
                </w:p>
                <w:p w14:paraId="768497A2" w14:textId="77777777" w:rsidR="00CA412A" w:rsidRPr="00CA412A" w:rsidRDefault="00CA412A" w:rsidP="00CA412A">
                  <w:pPr>
                    <w:autoSpaceDE w:val="0"/>
                    <w:autoSpaceDN w:val="0"/>
                    <w:adjustRightInd w:val="0"/>
                    <w:rPr>
                      <w:rFonts w:cs="Myriad-Roman"/>
                      <w:sz w:val="18"/>
                      <w:szCs w:val="18"/>
                    </w:rPr>
                  </w:pPr>
                  <w:r w:rsidRPr="00CD7FB1">
                    <w:rPr>
                      <w:rFonts w:cs="Myriad-Roman"/>
                      <w:b/>
                      <w:sz w:val="18"/>
                      <w:szCs w:val="18"/>
                    </w:rPr>
                    <w:t xml:space="preserve">3.2 </w:t>
                  </w:r>
                  <w:r w:rsidRPr="00CA412A">
                    <w:rPr>
                      <w:rFonts w:cs="Myriad-Roman"/>
                      <w:sz w:val="18"/>
                      <w:szCs w:val="18"/>
                    </w:rPr>
                    <w:t>Number of simplification recommendations</w:t>
                  </w:r>
                </w:p>
                <w:p w14:paraId="6043D0A6" w14:textId="77777777" w:rsidR="00CA412A" w:rsidRPr="00CA412A" w:rsidRDefault="00CA412A" w:rsidP="006355D1">
                  <w:pPr>
                    <w:autoSpaceDE w:val="0"/>
                    <w:autoSpaceDN w:val="0"/>
                    <w:adjustRightInd w:val="0"/>
                    <w:rPr>
                      <w:rFonts w:cs="Myriad-Roman"/>
                      <w:sz w:val="18"/>
                      <w:szCs w:val="18"/>
                    </w:rPr>
                  </w:pPr>
                </w:p>
              </w:tc>
              <w:tc>
                <w:tcPr>
                  <w:tcW w:w="1341" w:type="dxa"/>
                  <w:shd w:val="pct10" w:color="auto" w:fill="auto"/>
                </w:tcPr>
                <w:p w14:paraId="24A85B4E" w14:textId="32B7393E" w:rsidR="00CA412A" w:rsidRPr="00F860BB" w:rsidRDefault="003A7186" w:rsidP="006355D1">
                  <w:pPr>
                    <w:autoSpaceDE w:val="0"/>
                    <w:autoSpaceDN w:val="0"/>
                    <w:adjustRightInd w:val="0"/>
                    <w:rPr>
                      <w:rFonts w:cs="Myriad-Roman"/>
                      <w:sz w:val="18"/>
                      <w:szCs w:val="18"/>
                    </w:rPr>
                  </w:pPr>
                  <w:r>
                    <w:rPr>
                      <w:rFonts w:cs="Myriad-Roman"/>
                      <w:sz w:val="18"/>
                      <w:szCs w:val="18"/>
                    </w:rPr>
                    <w:t>This is planned to take place in 2019 schedule.</w:t>
                  </w:r>
                </w:p>
              </w:tc>
              <w:tc>
                <w:tcPr>
                  <w:tcW w:w="951" w:type="dxa"/>
                  <w:shd w:val="pct10" w:color="auto" w:fill="auto"/>
                </w:tcPr>
                <w:p w14:paraId="69C3817F" w14:textId="1BED993B" w:rsidR="00CA412A" w:rsidRPr="00F860BB" w:rsidRDefault="003A7186" w:rsidP="006355D1">
                  <w:pPr>
                    <w:autoSpaceDE w:val="0"/>
                    <w:autoSpaceDN w:val="0"/>
                    <w:adjustRightInd w:val="0"/>
                    <w:rPr>
                      <w:rFonts w:cs="Myriad-Roman"/>
                      <w:sz w:val="18"/>
                      <w:szCs w:val="18"/>
                    </w:rPr>
                  </w:pPr>
                  <w:r>
                    <w:rPr>
                      <w:rFonts w:cs="Myriad-Roman"/>
                      <w:sz w:val="18"/>
                      <w:szCs w:val="18"/>
                    </w:rPr>
                    <w:t>-</w:t>
                  </w:r>
                </w:p>
              </w:tc>
              <w:tc>
                <w:tcPr>
                  <w:tcW w:w="1228" w:type="dxa"/>
                  <w:shd w:val="pct10" w:color="auto" w:fill="auto"/>
                </w:tcPr>
                <w:p w14:paraId="0C4BCDE4" w14:textId="051C3BC9" w:rsidR="00CA412A" w:rsidRPr="00F860BB" w:rsidRDefault="003A7186" w:rsidP="006355D1">
                  <w:pPr>
                    <w:autoSpaceDE w:val="0"/>
                    <w:autoSpaceDN w:val="0"/>
                    <w:adjustRightInd w:val="0"/>
                    <w:rPr>
                      <w:rFonts w:cs="ACaslon-Bold"/>
                      <w:b/>
                      <w:bCs/>
                      <w:sz w:val="18"/>
                      <w:szCs w:val="18"/>
                    </w:rPr>
                  </w:pPr>
                  <w:r>
                    <w:rPr>
                      <w:rFonts w:cs="ACaslon-Bold"/>
                      <w:b/>
                      <w:bCs/>
                      <w:sz w:val="18"/>
                      <w:szCs w:val="18"/>
                    </w:rPr>
                    <w:t>-</w:t>
                  </w:r>
                </w:p>
              </w:tc>
              <w:tc>
                <w:tcPr>
                  <w:tcW w:w="1794" w:type="dxa"/>
                  <w:shd w:val="pct10" w:color="auto" w:fill="auto"/>
                </w:tcPr>
                <w:p w14:paraId="532654C1" w14:textId="272E4F36" w:rsidR="00CA412A" w:rsidRPr="00F860BB" w:rsidRDefault="003A7186" w:rsidP="006355D1">
                  <w:pPr>
                    <w:autoSpaceDE w:val="0"/>
                    <w:autoSpaceDN w:val="0"/>
                    <w:adjustRightInd w:val="0"/>
                    <w:rPr>
                      <w:rFonts w:cs="Myriad-Roman"/>
                      <w:sz w:val="18"/>
                      <w:szCs w:val="18"/>
                    </w:rPr>
                  </w:pPr>
                  <w:r>
                    <w:rPr>
                      <w:rFonts w:cs="Myriad-Roman"/>
                      <w:sz w:val="18"/>
                      <w:szCs w:val="18"/>
                    </w:rPr>
                    <w:t>-</w:t>
                  </w:r>
                </w:p>
              </w:tc>
            </w:tr>
            <w:tr w:rsidR="000E3698" w:rsidRPr="00A160BC" w14:paraId="0348A27D" w14:textId="77777777" w:rsidTr="00DD130C">
              <w:tc>
                <w:tcPr>
                  <w:tcW w:w="1416" w:type="dxa"/>
                  <w:shd w:val="pct10" w:color="auto" w:fill="auto"/>
                </w:tcPr>
                <w:p w14:paraId="658D18F0" w14:textId="3B4DED19" w:rsidR="000E3698" w:rsidRPr="00F860BB" w:rsidRDefault="000E3698" w:rsidP="006355D1">
                  <w:pPr>
                    <w:autoSpaceDE w:val="0"/>
                    <w:autoSpaceDN w:val="0"/>
                    <w:adjustRightInd w:val="0"/>
                    <w:rPr>
                      <w:rFonts w:cs="ACaslon-Bold"/>
                      <w:b/>
                      <w:bCs/>
                      <w:sz w:val="18"/>
                      <w:szCs w:val="18"/>
                    </w:rPr>
                  </w:pPr>
                </w:p>
              </w:tc>
              <w:tc>
                <w:tcPr>
                  <w:tcW w:w="1016" w:type="dxa"/>
                  <w:shd w:val="pct10" w:color="auto" w:fill="auto"/>
                </w:tcPr>
                <w:p w14:paraId="71028D25" w14:textId="2096128D" w:rsidR="000E3698" w:rsidRPr="00F860BB" w:rsidRDefault="000E3698" w:rsidP="006355D1">
                  <w:pPr>
                    <w:autoSpaceDE w:val="0"/>
                    <w:autoSpaceDN w:val="0"/>
                    <w:adjustRightInd w:val="0"/>
                    <w:rPr>
                      <w:rFonts w:cs="Myriad-Roman"/>
                      <w:sz w:val="18"/>
                      <w:szCs w:val="18"/>
                    </w:rPr>
                  </w:pPr>
                </w:p>
              </w:tc>
              <w:tc>
                <w:tcPr>
                  <w:tcW w:w="2054" w:type="dxa"/>
                  <w:shd w:val="pct10" w:color="auto" w:fill="auto"/>
                </w:tcPr>
                <w:p w14:paraId="09EDBC1B" w14:textId="77777777" w:rsidR="000E3698" w:rsidRPr="00CA412A" w:rsidRDefault="000E3698" w:rsidP="00CA412A">
                  <w:pPr>
                    <w:autoSpaceDE w:val="0"/>
                    <w:autoSpaceDN w:val="0"/>
                    <w:adjustRightInd w:val="0"/>
                    <w:rPr>
                      <w:rFonts w:cs="Myriad-Roman"/>
                      <w:sz w:val="18"/>
                      <w:szCs w:val="18"/>
                    </w:rPr>
                  </w:pPr>
                </w:p>
              </w:tc>
              <w:tc>
                <w:tcPr>
                  <w:tcW w:w="1341" w:type="dxa"/>
                  <w:shd w:val="pct10" w:color="auto" w:fill="auto"/>
                </w:tcPr>
                <w:p w14:paraId="00560E6F" w14:textId="77777777" w:rsidR="000E3698" w:rsidRPr="00F860BB" w:rsidRDefault="000E3698" w:rsidP="006355D1">
                  <w:pPr>
                    <w:autoSpaceDE w:val="0"/>
                    <w:autoSpaceDN w:val="0"/>
                    <w:adjustRightInd w:val="0"/>
                    <w:rPr>
                      <w:rFonts w:cs="Myriad-Roman"/>
                      <w:sz w:val="18"/>
                      <w:szCs w:val="18"/>
                    </w:rPr>
                  </w:pPr>
                </w:p>
              </w:tc>
              <w:tc>
                <w:tcPr>
                  <w:tcW w:w="951" w:type="dxa"/>
                  <w:shd w:val="pct10" w:color="auto" w:fill="auto"/>
                </w:tcPr>
                <w:p w14:paraId="00747BC4" w14:textId="77777777" w:rsidR="000E3698" w:rsidRPr="00F860BB" w:rsidRDefault="000E3698" w:rsidP="006355D1">
                  <w:pPr>
                    <w:autoSpaceDE w:val="0"/>
                    <w:autoSpaceDN w:val="0"/>
                    <w:adjustRightInd w:val="0"/>
                    <w:rPr>
                      <w:rFonts w:cs="Myriad-Roman"/>
                      <w:sz w:val="18"/>
                      <w:szCs w:val="18"/>
                    </w:rPr>
                  </w:pPr>
                </w:p>
              </w:tc>
              <w:tc>
                <w:tcPr>
                  <w:tcW w:w="1228" w:type="dxa"/>
                  <w:shd w:val="pct10" w:color="auto" w:fill="auto"/>
                </w:tcPr>
                <w:p w14:paraId="0FBCAD9A" w14:textId="77777777" w:rsidR="000E3698" w:rsidRPr="00F860BB" w:rsidRDefault="000E3698" w:rsidP="006355D1">
                  <w:pPr>
                    <w:autoSpaceDE w:val="0"/>
                    <w:autoSpaceDN w:val="0"/>
                    <w:adjustRightInd w:val="0"/>
                    <w:rPr>
                      <w:rFonts w:cs="ACaslon-Bold"/>
                      <w:b/>
                      <w:bCs/>
                      <w:sz w:val="18"/>
                      <w:szCs w:val="18"/>
                    </w:rPr>
                  </w:pPr>
                </w:p>
              </w:tc>
              <w:tc>
                <w:tcPr>
                  <w:tcW w:w="1794" w:type="dxa"/>
                  <w:shd w:val="pct10" w:color="auto" w:fill="auto"/>
                </w:tcPr>
                <w:p w14:paraId="545CB2EA" w14:textId="77777777" w:rsidR="000E3698" w:rsidRPr="00F860BB" w:rsidRDefault="000E3698" w:rsidP="006355D1">
                  <w:pPr>
                    <w:autoSpaceDE w:val="0"/>
                    <w:autoSpaceDN w:val="0"/>
                    <w:adjustRightInd w:val="0"/>
                    <w:rPr>
                      <w:rFonts w:cs="Myriad-Roman"/>
                      <w:sz w:val="18"/>
                      <w:szCs w:val="18"/>
                    </w:rPr>
                  </w:pPr>
                </w:p>
              </w:tc>
            </w:tr>
          </w:tbl>
          <w:p w14:paraId="0CAA05A9" w14:textId="77777777" w:rsidR="006355D1" w:rsidRPr="00A160BC" w:rsidRDefault="006355D1" w:rsidP="006355D1">
            <w:pPr>
              <w:autoSpaceDE w:val="0"/>
              <w:autoSpaceDN w:val="0"/>
              <w:adjustRightInd w:val="0"/>
              <w:rPr>
                <w:rFonts w:cs="ACaslon-Bold"/>
                <w:b/>
                <w:bCs/>
                <w:sz w:val="20"/>
                <w:szCs w:val="20"/>
              </w:rPr>
            </w:pPr>
          </w:p>
          <w:p w14:paraId="71A7D758" w14:textId="77777777" w:rsidR="006355D1" w:rsidRPr="00DC18F8" w:rsidRDefault="006355D1" w:rsidP="006355D1">
            <w:pPr>
              <w:rPr>
                <w:rFonts w:cs="Myriad-Bold"/>
                <w:b/>
                <w:bCs/>
              </w:rPr>
            </w:pPr>
            <w:r w:rsidRPr="00DC18F8">
              <w:rPr>
                <w:rFonts w:cs="Myriad-Bold"/>
                <w:b/>
                <w:bCs/>
              </w:rPr>
              <w:lastRenderedPageBreak/>
              <w:t>PROJECT PERFORMANCE—IMPLEMENTATION ISSUES</w:t>
            </w:r>
          </w:p>
          <w:p w14:paraId="0576CB11" w14:textId="0892C8F8" w:rsidR="006355D1" w:rsidRDefault="002E1EA7" w:rsidP="006355D1">
            <w:pPr>
              <w:autoSpaceDE w:val="0"/>
              <w:autoSpaceDN w:val="0"/>
              <w:adjustRightInd w:val="0"/>
              <w:rPr>
                <w:rFonts w:cs="ACaslon-Regular"/>
                <w:sz w:val="20"/>
                <w:szCs w:val="20"/>
              </w:rPr>
            </w:pPr>
            <w:r>
              <w:rPr>
                <w:rFonts w:cs="ACaslon-Regular"/>
                <w:sz w:val="20"/>
                <w:szCs w:val="20"/>
              </w:rPr>
              <w:t xml:space="preserve">The budget for Personnel expenditure with Business Armenia remains unspent, due to double-payment issue identified after the agreement was signed. Currently negotiations are underway to determine appropriate expense and reallocation. Board meeting to take place </w:t>
            </w:r>
            <w:proofErr w:type="spellStart"/>
            <w:r>
              <w:rPr>
                <w:rFonts w:cs="ACaslon-Regular"/>
                <w:sz w:val="20"/>
                <w:szCs w:val="20"/>
              </w:rPr>
              <w:t>mid January</w:t>
            </w:r>
            <w:proofErr w:type="spellEnd"/>
            <w:r>
              <w:rPr>
                <w:rFonts w:cs="ACaslon-Regular"/>
                <w:sz w:val="20"/>
                <w:szCs w:val="20"/>
              </w:rPr>
              <w:t xml:space="preserve"> 2019 to agree way forward. </w:t>
            </w:r>
          </w:p>
          <w:p w14:paraId="2889C32F" w14:textId="604191EB" w:rsidR="006355D1" w:rsidRDefault="006355D1" w:rsidP="006355D1">
            <w:pPr>
              <w:rPr>
                <w:rFonts w:cs="Myriad-Bold"/>
                <w:b/>
                <w:bCs/>
                <w:sz w:val="20"/>
                <w:szCs w:val="20"/>
              </w:rPr>
            </w:pPr>
          </w:p>
          <w:p w14:paraId="4E87D955" w14:textId="77777777" w:rsidR="002E1EA7" w:rsidRPr="00A160BC" w:rsidRDefault="002E1EA7" w:rsidP="006355D1">
            <w:pPr>
              <w:rPr>
                <w:rFonts w:cs="Myriad-Bold"/>
                <w:b/>
                <w:bCs/>
                <w:sz w:val="20"/>
                <w:szCs w:val="20"/>
              </w:rPr>
            </w:pPr>
          </w:p>
          <w:p w14:paraId="4811A609" w14:textId="77777777" w:rsidR="006355D1" w:rsidRDefault="006355D1" w:rsidP="006355D1">
            <w:pPr>
              <w:autoSpaceDE w:val="0"/>
              <w:autoSpaceDN w:val="0"/>
              <w:adjustRightInd w:val="0"/>
              <w:rPr>
                <w:rFonts w:cs="Myriad-Bold"/>
                <w:b/>
                <w:bCs/>
              </w:rPr>
            </w:pPr>
            <w:r w:rsidRPr="00DC18F8">
              <w:rPr>
                <w:rFonts w:cs="Myriad-Bold"/>
                <w:b/>
                <w:bCs/>
              </w:rPr>
              <w:t>PROGRESS TOWARDS RESULTS</w:t>
            </w:r>
          </w:p>
          <w:p w14:paraId="1DAB2549" w14:textId="7DD3DE59" w:rsidR="003A7186" w:rsidRDefault="003A7186" w:rsidP="00DD130C">
            <w:pPr>
              <w:autoSpaceDE w:val="0"/>
              <w:autoSpaceDN w:val="0"/>
              <w:adjustRightInd w:val="0"/>
              <w:jc w:val="both"/>
              <w:rPr>
                <w:rFonts w:cs="ACaslon-Regular"/>
                <w:sz w:val="20"/>
                <w:szCs w:val="20"/>
              </w:rPr>
            </w:pPr>
            <w:r>
              <w:rPr>
                <w:rFonts w:cs="ACaslon-Regular"/>
                <w:sz w:val="20"/>
                <w:szCs w:val="20"/>
              </w:rPr>
              <w:t xml:space="preserve">There has been a good progress so far recorded by Business Armenia. The portal is now up and running. There are 6 procedures listed with step by step guidance for each procedure. </w:t>
            </w:r>
            <w:proofErr w:type="gramStart"/>
            <w:r>
              <w:rPr>
                <w:rFonts w:cs="ACaslon-Regular"/>
                <w:sz w:val="20"/>
                <w:szCs w:val="20"/>
              </w:rPr>
              <w:t>As a result of</w:t>
            </w:r>
            <w:proofErr w:type="gramEnd"/>
            <w:r>
              <w:rPr>
                <w:rFonts w:cs="ACaslon-Regular"/>
                <w:sz w:val="20"/>
                <w:szCs w:val="20"/>
              </w:rPr>
              <w:t xml:space="preserve"> in depth needs analysis, total of 16 procedures have been selected to be listed, compared to 12 originally agreed. </w:t>
            </w:r>
          </w:p>
          <w:p w14:paraId="44060826" w14:textId="178EB509" w:rsidR="00BA0ABF" w:rsidRDefault="00BA0ABF" w:rsidP="006355D1">
            <w:pPr>
              <w:autoSpaceDE w:val="0"/>
              <w:autoSpaceDN w:val="0"/>
              <w:adjustRightInd w:val="0"/>
              <w:rPr>
                <w:rFonts w:cs="ACaslon-Regular"/>
                <w:sz w:val="20"/>
                <w:szCs w:val="20"/>
              </w:rPr>
            </w:pPr>
            <w:r>
              <w:rPr>
                <w:rFonts w:cs="ACaslon-Regular"/>
                <w:sz w:val="20"/>
                <w:szCs w:val="20"/>
              </w:rPr>
              <w:t xml:space="preserve">Information fliers have been designed, finalized and printed – 200 fliers will be distributed according to agreed plan. </w:t>
            </w:r>
          </w:p>
          <w:p w14:paraId="58C3CCEB" w14:textId="070CB9C2" w:rsidR="00BA0ABF" w:rsidRDefault="00BA0ABF" w:rsidP="00DD130C">
            <w:pPr>
              <w:autoSpaceDE w:val="0"/>
              <w:autoSpaceDN w:val="0"/>
              <w:adjustRightInd w:val="0"/>
              <w:jc w:val="both"/>
              <w:rPr>
                <w:rFonts w:cs="ACaslon-Regular"/>
                <w:sz w:val="20"/>
                <w:szCs w:val="20"/>
              </w:rPr>
            </w:pPr>
            <w:r>
              <w:rPr>
                <w:rFonts w:cs="ACaslon-Regular"/>
                <w:sz w:val="20"/>
                <w:szCs w:val="20"/>
              </w:rPr>
              <w:t xml:space="preserve">2 video clips were filmed, with short interviews with Business Armenia, UNDP and ADA. The clips will be used for website and social media. Further 5 clips are scheduled for production in 2019, which will be more user oriented, for TV and other media. </w:t>
            </w:r>
          </w:p>
          <w:p w14:paraId="681B7771" w14:textId="51CA476C" w:rsidR="006355D1" w:rsidRDefault="003A7186" w:rsidP="006355D1">
            <w:pPr>
              <w:autoSpaceDE w:val="0"/>
              <w:autoSpaceDN w:val="0"/>
              <w:adjustRightInd w:val="0"/>
              <w:rPr>
                <w:rFonts w:cs="ACaslon-Regular"/>
                <w:sz w:val="20"/>
                <w:szCs w:val="20"/>
              </w:rPr>
            </w:pPr>
            <w:r>
              <w:rPr>
                <w:rFonts w:cs="ACaslon-Regular"/>
                <w:sz w:val="20"/>
                <w:szCs w:val="20"/>
              </w:rPr>
              <w:t xml:space="preserve"> </w:t>
            </w:r>
          </w:p>
          <w:p w14:paraId="5822E156" w14:textId="4D2B77AF" w:rsidR="00687F5E" w:rsidRDefault="00687F5E" w:rsidP="006355D1">
            <w:pPr>
              <w:autoSpaceDE w:val="0"/>
              <w:autoSpaceDN w:val="0"/>
              <w:adjustRightInd w:val="0"/>
              <w:rPr>
                <w:rFonts w:cs="ACaslon-Regular"/>
                <w:sz w:val="20"/>
                <w:szCs w:val="20"/>
              </w:rPr>
            </w:pPr>
          </w:p>
          <w:p w14:paraId="179B4D71" w14:textId="77777777" w:rsidR="00687F5E" w:rsidRPr="00DC18F8" w:rsidRDefault="00687F5E" w:rsidP="006355D1">
            <w:pPr>
              <w:autoSpaceDE w:val="0"/>
              <w:autoSpaceDN w:val="0"/>
              <w:adjustRightInd w:val="0"/>
              <w:rPr>
                <w:rFonts w:cs="Myriad-Bold"/>
                <w:b/>
                <w:bCs/>
              </w:rPr>
            </w:pPr>
          </w:p>
          <w:p w14:paraId="00C21188" w14:textId="77777777" w:rsidR="006355D1" w:rsidRPr="00DC18F8" w:rsidRDefault="006355D1" w:rsidP="006355D1">
            <w:pPr>
              <w:autoSpaceDE w:val="0"/>
              <w:autoSpaceDN w:val="0"/>
              <w:adjustRightInd w:val="0"/>
              <w:rPr>
                <w:rFonts w:cs="Myriad-Bold"/>
                <w:b/>
                <w:bCs/>
              </w:rPr>
            </w:pPr>
            <w:r w:rsidRPr="00DC18F8">
              <w:rPr>
                <w:rFonts w:cs="Myriad-Bold"/>
                <w:b/>
                <w:bCs/>
              </w:rPr>
              <w:t>LESSONS LEARNED</w:t>
            </w:r>
          </w:p>
          <w:p w14:paraId="54DC912E" w14:textId="0671B183" w:rsidR="006355D1" w:rsidRDefault="00687F5E" w:rsidP="006355D1">
            <w:pPr>
              <w:rPr>
                <w:rFonts w:ascii="Calibri" w:hAnsi="Calibri" w:cs="Calibri"/>
                <w:color w:val="221F1F"/>
              </w:rPr>
            </w:pPr>
            <w:r w:rsidRPr="00142F30">
              <w:rPr>
                <w:rFonts w:ascii="Calibri" w:hAnsi="Calibri" w:cs="Calibri"/>
                <w:color w:val="221F1F"/>
              </w:rPr>
              <w:t xml:space="preserve">The project has been in active mode only </w:t>
            </w:r>
            <w:r>
              <w:rPr>
                <w:rFonts w:ascii="Calibri" w:hAnsi="Calibri" w:cs="Calibri"/>
                <w:color w:val="221F1F"/>
              </w:rPr>
              <w:t xml:space="preserve">since April 2018 and the short duration does not allow for summing up the lessons learned. </w:t>
            </w:r>
          </w:p>
          <w:p w14:paraId="52B3AB95" w14:textId="77777777" w:rsidR="00687F5E" w:rsidRPr="00A160BC" w:rsidRDefault="00687F5E" w:rsidP="006355D1">
            <w:pPr>
              <w:rPr>
                <w:rFonts w:cs="ACaslon-Regular"/>
                <w:sz w:val="20"/>
                <w:szCs w:val="20"/>
              </w:rPr>
            </w:pPr>
          </w:p>
          <w:p w14:paraId="2CBA7E35" w14:textId="77777777" w:rsidR="006355D1" w:rsidRPr="00A160BC" w:rsidRDefault="006355D1" w:rsidP="006355D1">
            <w:pPr>
              <w:autoSpaceDE w:val="0"/>
              <w:autoSpaceDN w:val="0"/>
              <w:adjustRightInd w:val="0"/>
              <w:rPr>
                <w:rFonts w:cs="ACaslon-Bold"/>
                <w:b/>
                <w:bCs/>
                <w:sz w:val="20"/>
                <w:szCs w:val="20"/>
              </w:rPr>
            </w:pPr>
            <w:r w:rsidRPr="00A160BC">
              <w:rPr>
                <w:rFonts w:cs="ACaslon-Bold"/>
                <w:b/>
                <w:bCs/>
                <w:sz w:val="20"/>
                <w:szCs w:val="20"/>
              </w:rPr>
              <w:t>Participants in the field visit:</w:t>
            </w:r>
          </w:p>
          <w:p w14:paraId="098891B2" w14:textId="77777777" w:rsidR="006355D1" w:rsidRPr="00A160BC" w:rsidRDefault="006355D1" w:rsidP="006355D1">
            <w:pPr>
              <w:autoSpaceDE w:val="0"/>
              <w:autoSpaceDN w:val="0"/>
              <w:adjustRightInd w:val="0"/>
              <w:rPr>
                <w:rFonts w:cs="ACaslon-Bold"/>
                <w:b/>
                <w:bCs/>
                <w:sz w:val="20"/>
                <w:szCs w:val="20"/>
              </w:rPr>
            </w:pPr>
          </w:p>
          <w:p w14:paraId="574A165B" w14:textId="52BCDD38" w:rsidR="006355D1" w:rsidRPr="00A160BC" w:rsidRDefault="006355D1" w:rsidP="006355D1">
            <w:pPr>
              <w:autoSpaceDE w:val="0"/>
              <w:autoSpaceDN w:val="0"/>
              <w:adjustRightInd w:val="0"/>
              <w:rPr>
                <w:rFonts w:cs="ACaslon-Bold"/>
                <w:b/>
                <w:bCs/>
                <w:sz w:val="20"/>
                <w:szCs w:val="20"/>
              </w:rPr>
            </w:pPr>
            <w:r w:rsidRPr="00A160BC">
              <w:rPr>
                <w:rFonts w:cs="ACaslon-Bold"/>
                <w:b/>
                <w:bCs/>
                <w:sz w:val="20"/>
                <w:szCs w:val="20"/>
              </w:rPr>
              <w:t>Prepared by</w:t>
            </w:r>
            <w:r>
              <w:rPr>
                <w:rFonts w:cs="ACaslon-Bold"/>
                <w:b/>
                <w:bCs/>
                <w:sz w:val="20"/>
                <w:szCs w:val="20"/>
              </w:rPr>
              <w:t xml:space="preserve"> (Project Coordinator)</w:t>
            </w:r>
            <w:r w:rsidRPr="00A160BC">
              <w:rPr>
                <w:rFonts w:cs="ACaslon-Bold"/>
                <w:b/>
                <w:bCs/>
                <w:sz w:val="20"/>
                <w:szCs w:val="20"/>
              </w:rPr>
              <w:t xml:space="preserve">: </w:t>
            </w:r>
            <w:r w:rsidRPr="00A85944">
              <w:rPr>
                <w:rFonts w:cs="ACaslon-Bold"/>
                <w:b/>
                <w:bCs/>
                <w:sz w:val="20"/>
                <w:szCs w:val="20"/>
              </w:rPr>
              <w:t>_</w:t>
            </w:r>
            <w:r w:rsidR="00A85944" w:rsidRPr="00A85944">
              <w:rPr>
                <w:rFonts w:cs="ACaslon-Bold"/>
                <w:bCs/>
                <w:sz w:val="20"/>
                <w:szCs w:val="20"/>
              </w:rPr>
              <w:t>Artak Poghosyan</w:t>
            </w:r>
            <w:r w:rsidRPr="00A85944">
              <w:rPr>
                <w:rFonts w:cs="ACaslon-Bold"/>
                <w:b/>
                <w:bCs/>
                <w:sz w:val="20"/>
                <w:szCs w:val="20"/>
              </w:rPr>
              <w:t>____________</w:t>
            </w:r>
          </w:p>
          <w:p w14:paraId="50487FD8" w14:textId="77777777" w:rsidR="006355D1" w:rsidRPr="00A160BC" w:rsidRDefault="006355D1" w:rsidP="006355D1">
            <w:pPr>
              <w:autoSpaceDE w:val="0"/>
              <w:autoSpaceDN w:val="0"/>
              <w:adjustRightInd w:val="0"/>
              <w:rPr>
                <w:rFonts w:cs="ACaslon-Regular"/>
                <w:sz w:val="20"/>
                <w:szCs w:val="20"/>
              </w:rPr>
            </w:pPr>
            <w:r w:rsidRPr="00A160BC">
              <w:rPr>
                <w:rFonts w:cs="ACaslon-Regular"/>
                <w:sz w:val="20"/>
                <w:szCs w:val="20"/>
              </w:rPr>
              <w:t>(Name, title)</w:t>
            </w:r>
          </w:p>
          <w:p w14:paraId="085D52B2" w14:textId="77777777" w:rsidR="006355D1" w:rsidRPr="00A160BC" w:rsidRDefault="006355D1" w:rsidP="006355D1">
            <w:pPr>
              <w:autoSpaceDE w:val="0"/>
              <w:autoSpaceDN w:val="0"/>
              <w:adjustRightInd w:val="0"/>
              <w:rPr>
                <w:rFonts w:cs="ACaslon-Bold"/>
                <w:b/>
                <w:bCs/>
                <w:sz w:val="20"/>
                <w:szCs w:val="20"/>
              </w:rPr>
            </w:pPr>
          </w:p>
          <w:p w14:paraId="7F3A263D" w14:textId="09176F2A" w:rsidR="006355D1" w:rsidRPr="00A160BC" w:rsidRDefault="006355D1" w:rsidP="006355D1">
            <w:pPr>
              <w:autoSpaceDE w:val="0"/>
              <w:autoSpaceDN w:val="0"/>
              <w:adjustRightInd w:val="0"/>
              <w:rPr>
                <w:rFonts w:cs="ACaslon-Bold"/>
                <w:b/>
                <w:bCs/>
                <w:sz w:val="20"/>
                <w:szCs w:val="20"/>
              </w:rPr>
            </w:pPr>
            <w:r>
              <w:rPr>
                <w:rFonts w:cs="ACaslon-Bold"/>
                <w:b/>
                <w:bCs/>
                <w:sz w:val="20"/>
                <w:szCs w:val="20"/>
              </w:rPr>
              <w:t>Approved</w:t>
            </w:r>
            <w:r w:rsidRPr="00A160BC">
              <w:rPr>
                <w:rFonts w:cs="ACaslon-Bold"/>
                <w:b/>
                <w:bCs/>
                <w:sz w:val="20"/>
                <w:szCs w:val="20"/>
              </w:rPr>
              <w:t xml:space="preserve"> by: __</w:t>
            </w:r>
            <w:r w:rsidR="0018591A">
              <w:rPr>
                <w:rFonts w:cs="ACaslon-Bold"/>
                <w:b/>
                <w:bCs/>
                <w:sz w:val="20"/>
                <w:szCs w:val="20"/>
              </w:rPr>
              <w:t xml:space="preserve">Anna Gyurjyan, </w:t>
            </w:r>
            <w:proofErr w:type="spellStart"/>
            <w:r w:rsidR="0018591A">
              <w:rPr>
                <w:rFonts w:cs="ACaslon-Bold"/>
                <w:b/>
                <w:bCs/>
                <w:sz w:val="20"/>
                <w:szCs w:val="20"/>
              </w:rPr>
              <w:t>Programme</w:t>
            </w:r>
            <w:proofErr w:type="spellEnd"/>
            <w:r w:rsidR="0018591A">
              <w:rPr>
                <w:rFonts w:cs="ACaslon-Bold"/>
                <w:b/>
                <w:bCs/>
                <w:sz w:val="20"/>
                <w:szCs w:val="20"/>
              </w:rPr>
              <w:t xml:space="preserve"> Officer</w:t>
            </w:r>
            <w:r w:rsidRPr="00A160BC">
              <w:rPr>
                <w:rFonts w:cs="ACaslon-Bold"/>
                <w:b/>
                <w:bCs/>
                <w:sz w:val="20"/>
                <w:szCs w:val="20"/>
              </w:rPr>
              <w:t>_______________________</w:t>
            </w:r>
          </w:p>
          <w:p w14:paraId="74D9FF79" w14:textId="77777777" w:rsidR="006355D1" w:rsidRPr="00A160BC" w:rsidRDefault="006355D1" w:rsidP="006355D1">
            <w:pPr>
              <w:autoSpaceDE w:val="0"/>
              <w:autoSpaceDN w:val="0"/>
              <w:adjustRightInd w:val="0"/>
              <w:rPr>
                <w:rFonts w:cs="ACaslon-Regular"/>
                <w:sz w:val="20"/>
                <w:szCs w:val="20"/>
              </w:rPr>
            </w:pPr>
            <w:r w:rsidRPr="00A160BC">
              <w:rPr>
                <w:rFonts w:cs="ACaslon-Regular"/>
                <w:sz w:val="20"/>
                <w:szCs w:val="20"/>
              </w:rPr>
              <w:t>(Name, title)</w:t>
            </w:r>
          </w:p>
          <w:p w14:paraId="6A2AB4F9" w14:textId="77777777" w:rsidR="006355D1" w:rsidRPr="00A160BC" w:rsidRDefault="006355D1" w:rsidP="006355D1">
            <w:pPr>
              <w:autoSpaceDE w:val="0"/>
              <w:autoSpaceDN w:val="0"/>
              <w:adjustRightInd w:val="0"/>
              <w:rPr>
                <w:sz w:val="20"/>
                <w:szCs w:val="20"/>
              </w:rPr>
            </w:pPr>
          </w:p>
          <w:p w14:paraId="3803BE3F" w14:textId="4A92DEE5" w:rsidR="00B82B15" w:rsidRDefault="00B82B15" w:rsidP="00326D6D">
            <w:pPr>
              <w:rPr>
                <w:i/>
                <w:sz w:val="22"/>
                <w:szCs w:val="22"/>
              </w:rPr>
            </w:pPr>
          </w:p>
          <w:p w14:paraId="7F7DE0FD" w14:textId="1B2D3609" w:rsidR="00DD130C" w:rsidRDefault="00DD130C" w:rsidP="00326D6D">
            <w:pPr>
              <w:rPr>
                <w:i/>
                <w:sz w:val="22"/>
                <w:szCs w:val="22"/>
              </w:rPr>
            </w:pPr>
          </w:p>
          <w:p w14:paraId="307EAEF1" w14:textId="070A2BD2" w:rsidR="00DD130C" w:rsidRDefault="00DD130C" w:rsidP="00326D6D">
            <w:pPr>
              <w:rPr>
                <w:i/>
                <w:sz w:val="22"/>
                <w:szCs w:val="22"/>
              </w:rPr>
            </w:pPr>
          </w:p>
          <w:p w14:paraId="2C3FC9B8" w14:textId="262A54B0" w:rsidR="00DD130C" w:rsidRDefault="00DD130C" w:rsidP="00326D6D">
            <w:pPr>
              <w:rPr>
                <w:i/>
                <w:sz w:val="22"/>
                <w:szCs w:val="22"/>
              </w:rPr>
            </w:pPr>
          </w:p>
          <w:p w14:paraId="40FFAA4C" w14:textId="2B34EE97" w:rsidR="00DD130C" w:rsidRDefault="00DD130C" w:rsidP="00326D6D">
            <w:pPr>
              <w:rPr>
                <w:i/>
                <w:sz w:val="22"/>
                <w:szCs w:val="22"/>
              </w:rPr>
            </w:pPr>
          </w:p>
          <w:p w14:paraId="28B1ED8D" w14:textId="4CF2F3C4" w:rsidR="00DD130C" w:rsidRDefault="00DD130C" w:rsidP="00326D6D">
            <w:pPr>
              <w:rPr>
                <w:i/>
                <w:sz w:val="22"/>
                <w:szCs w:val="22"/>
              </w:rPr>
            </w:pPr>
          </w:p>
          <w:p w14:paraId="1F7E933A" w14:textId="55E2D68F" w:rsidR="00DD130C" w:rsidRDefault="00DD130C" w:rsidP="00326D6D">
            <w:pPr>
              <w:rPr>
                <w:i/>
                <w:sz w:val="22"/>
                <w:szCs w:val="22"/>
              </w:rPr>
            </w:pPr>
          </w:p>
          <w:p w14:paraId="7A4E1884" w14:textId="210F87BA" w:rsidR="00DD130C" w:rsidRDefault="00DD130C" w:rsidP="00326D6D">
            <w:pPr>
              <w:rPr>
                <w:i/>
                <w:sz w:val="22"/>
                <w:szCs w:val="22"/>
              </w:rPr>
            </w:pPr>
          </w:p>
          <w:p w14:paraId="6BD6A324" w14:textId="243D7B3D" w:rsidR="00DD130C" w:rsidRDefault="00DD130C" w:rsidP="00326D6D">
            <w:pPr>
              <w:rPr>
                <w:i/>
                <w:sz w:val="22"/>
                <w:szCs w:val="22"/>
              </w:rPr>
            </w:pPr>
          </w:p>
          <w:p w14:paraId="65ADA102" w14:textId="5106BF5D" w:rsidR="00DD130C" w:rsidRDefault="00DD130C" w:rsidP="00326D6D">
            <w:pPr>
              <w:rPr>
                <w:i/>
                <w:sz w:val="22"/>
                <w:szCs w:val="22"/>
              </w:rPr>
            </w:pPr>
          </w:p>
          <w:p w14:paraId="0AE8335F" w14:textId="09077C29" w:rsidR="00DD130C" w:rsidRDefault="00DD130C" w:rsidP="00326D6D">
            <w:pPr>
              <w:rPr>
                <w:i/>
                <w:sz w:val="22"/>
                <w:szCs w:val="22"/>
              </w:rPr>
            </w:pPr>
          </w:p>
          <w:p w14:paraId="7F32F0A8" w14:textId="60474CF9" w:rsidR="00DD130C" w:rsidRDefault="00DD130C" w:rsidP="00326D6D">
            <w:pPr>
              <w:rPr>
                <w:i/>
                <w:sz w:val="22"/>
                <w:szCs w:val="22"/>
              </w:rPr>
            </w:pPr>
          </w:p>
          <w:p w14:paraId="2A60D4AF" w14:textId="5FCC0A73" w:rsidR="00DD130C" w:rsidRDefault="00DD130C" w:rsidP="00326D6D">
            <w:pPr>
              <w:rPr>
                <w:i/>
                <w:sz w:val="22"/>
                <w:szCs w:val="22"/>
              </w:rPr>
            </w:pPr>
          </w:p>
          <w:p w14:paraId="31B9C58E" w14:textId="3EDCA204" w:rsidR="00DD130C" w:rsidRDefault="00DD130C" w:rsidP="00326D6D">
            <w:pPr>
              <w:rPr>
                <w:i/>
                <w:sz w:val="22"/>
                <w:szCs w:val="22"/>
              </w:rPr>
            </w:pPr>
          </w:p>
          <w:p w14:paraId="31404D98" w14:textId="0AED8767" w:rsidR="00DD130C" w:rsidRDefault="00DD130C" w:rsidP="00326D6D">
            <w:pPr>
              <w:rPr>
                <w:i/>
                <w:sz w:val="22"/>
                <w:szCs w:val="22"/>
              </w:rPr>
            </w:pPr>
          </w:p>
          <w:p w14:paraId="55704352" w14:textId="378DA3D6" w:rsidR="00DD130C" w:rsidRDefault="00DD130C" w:rsidP="00326D6D">
            <w:pPr>
              <w:rPr>
                <w:i/>
                <w:sz w:val="22"/>
                <w:szCs w:val="22"/>
              </w:rPr>
            </w:pPr>
          </w:p>
          <w:p w14:paraId="4FD314B8" w14:textId="6FCEB7B9" w:rsidR="00DD130C" w:rsidRDefault="00DD130C" w:rsidP="00326D6D">
            <w:pPr>
              <w:rPr>
                <w:i/>
                <w:sz w:val="22"/>
                <w:szCs w:val="22"/>
              </w:rPr>
            </w:pPr>
          </w:p>
          <w:p w14:paraId="686B2F16" w14:textId="72FA5AFF" w:rsidR="00DD130C" w:rsidRDefault="00DD130C" w:rsidP="00326D6D">
            <w:pPr>
              <w:rPr>
                <w:i/>
                <w:sz w:val="22"/>
                <w:szCs w:val="22"/>
              </w:rPr>
            </w:pPr>
          </w:p>
          <w:p w14:paraId="0981DA15" w14:textId="55980B67" w:rsidR="00DD130C" w:rsidRDefault="00DD130C" w:rsidP="00326D6D">
            <w:pPr>
              <w:rPr>
                <w:i/>
                <w:sz w:val="22"/>
                <w:szCs w:val="22"/>
              </w:rPr>
            </w:pPr>
          </w:p>
          <w:p w14:paraId="44FA5BF7" w14:textId="53A6DBA3" w:rsidR="00DD130C" w:rsidRDefault="00DD130C" w:rsidP="00326D6D">
            <w:pPr>
              <w:rPr>
                <w:i/>
                <w:sz w:val="22"/>
                <w:szCs w:val="22"/>
              </w:rPr>
            </w:pPr>
          </w:p>
          <w:p w14:paraId="4344CBF0" w14:textId="41509A38" w:rsidR="00DD130C" w:rsidRDefault="00DD130C" w:rsidP="00326D6D">
            <w:pPr>
              <w:rPr>
                <w:i/>
                <w:sz w:val="22"/>
                <w:szCs w:val="22"/>
              </w:rPr>
            </w:pPr>
          </w:p>
          <w:p w14:paraId="4C391CA0" w14:textId="460C0E80" w:rsidR="00DD130C" w:rsidRDefault="00DD130C" w:rsidP="00326D6D">
            <w:pPr>
              <w:rPr>
                <w:i/>
                <w:sz w:val="22"/>
                <w:szCs w:val="22"/>
              </w:rPr>
            </w:pPr>
          </w:p>
          <w:p w14:paraId="57951F50" w14:textId="0EDF1F99" w:rsidR="00DD130C" w:rsidRDefault="00DD130C" w:rsidP="00326D6D">
            <w:pPr>
              <w:rPr>
                <w:i/>
                <w:sz w:val="22"/>
                <w:szCs w:val="22"/>
              </w:rPr>
            </w:pPr>
          </w:p>
          <w:p w14:paraId="20CBFAC3" w14:textId="4C5FDDEF" w:rsidR="00DD130C" w:rsidRDefault="00DD130C" w:rsidP="00326D6D">
            <w:pPr>
              <w:rPr>
                <w:i/>
                <w:sz w:val="22"/>
                <w:szCs w:val="22"/>
              </w:rPr>
            </w:pPr>
          </w:p>
          <w:p w14:paraId="14D20486" w14:textId="58045555" w:rsidR="00DD130C" w:rsidRDefault="00DD130C" w:rsidP="00326D6D">
            <w:pPr>
              <w:rPr>
                <w:i/>
                <w:sz w:val="22"/>
                <w:szCs w:val="22"/>
              </w:rPr>
            </w:pPr>
          </w:p>
          <w:p w14:paraId="394A70C0" w14:textId="77D44B8A" w:rsidR="00DD130C" w:rsidRDefault="00DD130C" w:rsidP="00326D6D">
            <w:pPr>
              <w:rPr>
                <w:i/>
                <w:sz w:val="22"/>
                <w:szCs w:val="22"/>
              </w:rPr>
            </w:pPr>
          </w:p>
          <w:p w14:paraId="2662EC83" w14:textId="3C182F56" w:rsidR="00DD130C" w:rsidRDefault="00DD130C" w:rsidP="00326D6D">
            <w:pPr>
              <w:rPr>
                <w:i/>
                <w:sz w:val="22"/>
                <w:szCs w:val="22"/>
              </w:rPr>
            </w:pPr>
          </w:p>
          <w:p w14:paraId="06DCD69B" w14:textId="61219C0C" w:rsidR="00DD130C" w:rsidRDefault="00DD130C" w:rsidP="00326D6D">
            <w:pPr>
              <w:rPr>
                <w:i/>
                <w:sz w:val="22"/>
                <w:szCs w:val="22"/>
              </w:rPr>
            </w:pPr>
          </w:p>
          <w:p w14:paraId="616C6AD9" w14:textId="77777777" w:rsidR="00DD130C" w:rsidRDefault="00DD130C" w:rsidP="00326D6D">
            <w:pPr>
              <w:rPr>
                <w:i/>
                <w:sz w:val="22"/>
                <w:szCs w:val="22"/>
              </w:rPr>
            </w:pPr>
          </w:p>
          <w:p w14:paraId="264FF368" w14:textId="6439A310" w:rsidR="00DD130C" w:rsidRDefault="00DD130C" w:rsidP="00326D6D">
            <w:pPr>
              <w:rPr>
                <w:i/>
                <w:sz w:val="22"/>
                <w:szCs w:val="22"/>
              </w:rPr>
            </w:pPr>
          </w:p>
          <w:p w14:paraId="12318531" w14:textId="77777777" w:rsidR="00DD130C" w:rsidRPr="00E97805" w:rsidRDefault="00DD130C" w:rsidP="00326D6D">
            <w:pPr>
              <w:rPr>
                <w:i/>
                <w:sz w:val="22"/>
                <w:szCs w:val="22"/>
              </w:rPr>
            </w:pPr>
          </w:p>
          <w:p w14:paraId="4D8AA642" w14:textId="77777777" w:rsidR="00326D6D" w:rsidRPr="00EE6CCF" w:rsidRDefault="007974A2" w:rsidP="007974A2">
            <w:pPr>
              <w:shd w:val="clear" w:color="auto" w:fill="D9D9D9" w:themeFill="background1" w:themeFillShade="D9"/>
              <w:ind w:left="-20" w:hanging="90"/>
              <w:rPr>
                <w:b/>
                <w:bCs/>
              </w:rPr>
            </w:pPr>
            <w:r>
              <w:rPr>
                <w:b/>
                <w:bCs/>
              </w:rPr>
              <w:lastRenderedPageBreak/>
              <w:t xml:space="preserve"> </w:t>
            </w:r>
            <w:r w:rsidR="00326D6D">
              <w:rPr>
                <w:b/>
                <w:bCs/>
              </w:rPr>
              <w:t>X</w:t>
            </w:r>
            <w:r w:rsidR="0047489E">
              <w:rPr>
                <w:b/>
                <w:bCs/>
              </w:rPr>
              <w:t>I</w:t>
            </w:r>
            <w:r w:rsidR="00326D6D" w:rsidRPr="00EE6CCF">
              <w:rPr>
                <w:b/>
                <w:bCs/>
              </w:rPr>
              <w:t>. FUTURE WORK PLAN</w:t>
            </w:r>
          </w:p>
          <w:p w14:paraId="354858DF" w14:textId="3BC86D07" w:rsidR="00716034" w:rsidRPr="009E69FF" w:rsidRDefault="00716034" w:rsidP="00716034">
            <w:pPr>
              <w:autoSpaceDE w:val="0"/>
              <w:autoSpaceDN w:val="0"/>
              <w:adjustRightInd w:val="0"/>
              <w:ind w:left="40" w:right="48"/>
              <w:jc w:val="both"/>
              <w:rPr>
                <w:rFonts w:ascii="Calibri" w:hAnsi="Calibri" w:cs="Calibri"/>
                <w:color w:val="221F1F"/>
              </w:rPr>
            </w:pPr>
            <w:r w:rsidRPr="009E69FF">
              <w:rPr>
                <w:rFonts w:ascii="Calibri" w:hAnsi="Calibri" w:cs="Calibri"/>
                <w:color w:val="221F1F"/>
              </w:rPr>
              <w:t xml:space="preserve">The planned activities </w:t>
            </w:r>
            <w:r w:rsidR="00D3666F">
              <w:rPr>
                <w:rFonts w:ascii="Calibri" w:hAnsi="Calibri" w:cs="Calibri"/>
                <w:color w:val="221F1F"/>
              </w:rPr>
              <w:t>till</w:t>
            </w:r>
            <w:r w:rsidR="00027195">
              <w:rPr>
                <w:rFonts w:ascii="Calibri" w:hAnsi="Calibri" w:cs="Calibri"/>
                <w:color w:val="221F1F"/>
              </w:rPr>
              <w:t xml:space="preserve"> 31 August 2019</w:t>
            </w:r>
            <w:r w:rsidRPr="009E69FF">
              <w:rPr>
                <w:rFonts w:ascii="Calibri" w:hAnsi="Calibri" w:cs="Calibri"/>
                <w:color w:val="221F1F"/>
              </w:rPr>
              <w:t xml:space="preserve"> will include but not limited to the following: </w:t>
            </w:r>
          </w:p>
          <w:p w14:paraId="33862300" w14:textId="2D809F1C" w:rsidR="00716034" w:rsidRPr="009E69FF" w:rsidRDefault="00716034" w:rsidP="00716034">
            <w:pPr>
              <w:numPr>
                <w:ilvl w:val="0"/>
                <w:numId w:val="25"/>
              </w:numPr>
              <w:jc w:val="both"/>
              <w:rPr>
                <w:rFonts w:asciiTheme="minorHAnsi" w:hAnsiTheme="minorHAnsi"/>
              </w:rPr>
            </w:pPr>
            <w:r w:rsidRPr="009E69FF">
              <w:rPr>
                <w:rFonts w:asciiTheme="minorHAnsi" w:hAnsiTheme="minorHAnsi"/>
              </w:rPr>
              <w:t xml:space="preserve">To document and input in e-regulations portal </w:t>
            </w:r>
            <w:r w:rsidR="00641F0F">
              <w:rPr>
                <w:rFonts w:asciiTheme="minorHAnsi" w:hAnsiTheme="minorHAnsi"/>
              </w:rPr>
              <w:t>10</w:t>
            </w:r>
            <w:r w:rsidRPr="009E69FF">
              <w:rPr>
                <w:rFonts w:asciiTheme="minorHAnsi" w:hAnsiTheme="minorHAnsi"/>
              </w:rPr>
              <w:t xml:space="preserve"> new procedures</w:t>
            </w:r>
            <w:r w:rsidR="00641F0F">
              <w:rPr>
                <w:rFonts w:asciiTheme="minorHAnsi" w:hAnsiTheme="minorHAnsi"/>
              </w:rPr>
              <w:t xml:space="preserve"> (6 out of 16 are available)</w:t>
            </w:r>
            <w:r w:rsidRPr="009E69FF">
              <w:rPr>
                <w:rFonts w:asciiTheme="minorHAnsi" w:hAnsiTheme="minorHAnsi"/>
              </w:rPr>
              <w:t xml:space="preserve">; </w:t>
            </w:r>
          </w:p>
          <w:p w14:paraId="3BF9957C" w14:textId="77777777" w:rsidR="00716034" w:rsidRPr="009E69FF" w:rsidRDefault="00716034" w:rsidP="00716034">
            <w:pPr>
              <w:numPr>
                <w:ilvl w:val="0"/>
                <w:numId w:val="25"/>
              </w:numPr>
              <w:jc w:val="both"/>
              <w:rPr>
                <w:rFonts w:asciiTheme="minorHAnsi" w:hAnsiTheme="minorHAnsi"/>
              </w:rPr>
            </w:pPr>
            <w:r w:rsidRPr="009E69FF">
              <w:rPr>
                <w:rFonts w:asciiTheme="minorHAnsi" w:hAnsiTheme="minorHAnsi"/>
              </w:rPr>
              <w:t xml:space="preserve">Conduct training of Business Armenia’s team on simplification techniques and applying UNCTAD’s “10 principles to simplify administrative procedures”; </w:t>
            </w:r>
          </w:p>
          <w:p w14:paraId="70E891C2" w14:textId="605B8A6F" w:rsidR="00716034" w:rsidRPr="009E69FF" w:rsidRDefault="00716034" w:rsidP="00D3666F">
            <w:pPr>
              <w:numPr>
                <w:ilvl w:val="0"/>
                <w:numId w:val="25"/>
              </w:numPr>
              <w:jc w:val="both"/>
              <w:rPr>
                <w:rFonts w:asciiTheme="minorHAnsi" w:hAnsiTheme="minorHAnsi"/>
              </w:rPr>
            </w:pPr>
            <w:r w:rsidRPr="009E69FF">
              <w:rPr>
                <w:rFonts w:asciiTheme="minorHAnsi" w:hAnsiTheme="minorHAnsi"/>
              </w:rPr>
              <w:t>Implementing communication campaign to promote the use of the portal</w:t>
            </w:r>
            <w:r w:rsidR="00D3666F">
              <w:rPr>
                <w:rFonts w:asciiTheme="minorHAnsi" w:hAnsiTheme="minorHAnsi"/>
              </w:rPr>
              <w:t xml:space="preserve"> (</w:t>
            </w:r>
            <w:r w:rsidR="00D3666F" w:rsidRPr="00D3666F">
              <w:rPr>
                <w:rFonts w:asciiTheme="minorHAnsi" w:hAnsiTheme="minorHAnsi"/>
              </w:rPr>
              <w:t>production of promotional materials and videos</w:t>
            </w:r>
            <w:r w:rsidR="00D3666F">
              <w:rPr>
                <w:rFonts w:asciiTheme="minorHAnsi" w:hAnsiTheme="minorHAnsi"/>
              </w:rPr>
              <w:t xml:space="preserve"> o</w:t>
            </w:r>
            <w:r w:rsidR="00D3666F" w:rsidRPr="00D3666F">
              <w:rPr>
                <w:rFonts w:asciiTheme="minorHAnsi" w:hAnsiTheme="minorHAnsi"/>
              </w:rPr>
              <w:t>nce the procedures are ready for publication</w:t>
            </w:r>
            <w:r w:rsidR="00D3666F">
              <w:rPr>
                <w:rFonts w:asciiTheme="minorHAnsi" w:hAnsiTheme="minorHAnsi"/>
              </w:rPr>
              <w:t>.) Con</w:t>
            </w:r>
            <w:r w:rsidR="00D3666F" w:rsidRPr="00D3666F">
              <w:rPr>
                <w:rFonts w:asciiTheme="minorHAnsi" w:hAnsiTheme="minorHAnsi"/>
              </w:rPr>
              <w:t>sider asking institutions involved in procedures, embassies of Armenia overseas to put links in their websites pointing to eRegulations.</w:t>
            </w:r>
            <w:r w:rsidRPr="009E69FF">
              <w:rPr>
                <w:rFonts w:asciiTheme="minorHAnsi" w:hAnsiTheme="minorHAnsi"/>
              </w:rPr>
              <w:t xml:space="preserve">; </w:t>
            </w:r>
          </w:p>
          <w:p w14:paraId="55F1891D" w14:textId="77777777" w:rsidR="0078506F" w:rsidRDefault="00716034" w:rsidP="003E2F6E">
            <w:pPr>
              <w:numPr>
                <w:ilvl w:val="0"/>
                <w:numId w:val="25"/>
              </w:numPr>
              <w:jc w:val="both"/>
              <w:rPr>
                <w:rStyle w:val="Emphasis"/>
                <w:i w:val="0"/>
                <w:iCs w:val="0"/>
                <w:sz w:val="22"/>
                <w:szCs w:val="22"/>
              </w:rPr>
            </w:pPr>
            <w:r w:rsidRPr="009E69FF">
              <w:rPr>
                <w:rFonts w:asciiTheme="minorHAnsi" w:hAnsiTheme="minorHAnsi"/>
              </w:rPr>
              <w:t>Preparation of simplification recommendat</w:t>
            </w:r>
            <w:r>
              <w:rPr>
                <w:rFonts w:asciiTheme="minorHAnsi" w:hAnsiTheme="minorHAnsi"/>
              </w:rPr>
              <w:t xml:space="preserve">ions for </w:t>
            </w:r>
            <w:r w:rsidR="00027195">
              <w:rPr>
                <w:rFonts w:asciiTheme="minorHAnsi" w:hAnsiTheme="minorHAnsi"/>
              </w:rPr>
              <w:t>4</w:t>
            </w:r>
            <w:r>
              <w:rPr>
                <w:rFonts w:asciiTheme="minorHAnsi" w:hAnsiTheme="minorHAnsi"/>
              </w:rPr>
              <w:t xml:space="preserve"> priority procedures.</w:t>
            </w:r>
            <w:r w:rsidR="003E2F6E" w:rsidRPr="0047489E">
              <w:rPr>
                <w:rStyle w:val="Emphasis"/>
                <w:i w:val="0"/>
                <w:iCs w:val="0"/>
                <w:sz w:val="22"/>
                <w:szCs w:val="22"/>
              </w:rPr>
              <w:t xml:space="preserve"> </w:t>
            </w:r>
          </w:p>
          <w:p w14:paraId="04AF0B99" w14:textId="77777777" w:rsidR="00224801" w:rsidRDefault="00224801" w:rsidP="00224801">
            <w:pPr>
              <w:jc w:val="both"/>
              <w:rPr>
                <w:rStyle w:val="Emphasis"/>
                <w:i w:val="0"/>
                <w:iCs w:val="0"/>
                <w:sz w:val="22"/>
                <w:szCs w:val="22"/>
              </w:rPr>
            </w:pPr>
          </w:p>
          <w:p w14:paraId="5F2D28D8" w14:textId="19919581" w:rsidR="00224801" w:rsidRDefault="00224801" w:rsidP="00224801">
            <w:pPr>
              <w:jc w:val="both"/>
              <w:rPr>
                <w:rStyle w:val="Emphasis"/>
                <w:i w:val="0"/>
                <w:iCs w:val="0"/>
                <w:sz w:val="22"/>
                <w:szCs w:val="22"/>
              </w:rPr>
            </w:pPr>
          </w:p>
          <w:p w14:paraId="664EF750" w14:textId="6F1311E2" w:rsidR="00224801" w:rsidRPr="00224801" w:rsidRDefault="00224801" w:rsidP="00224801">
            <w:pPr>
              <w:shd w:val="clear" w:color="auto" w:fill="D9D9D9" w:themeFill="background1" w:themeFillShade="D9"/>
              <w:ind w:left="-20" w:hanging="90"/>
              <w:rPr>
                <w:b/>
                <w:bCs/>
              </w:rPr>
            </w:pPr>
            <w:r>
              <w:rPr>
                <w:b/>
                <w:bCs/>
              </w:rPr>
              <w:t xml:space="preserve">XII. </w:t>
            </w:r>
            <w:r w:rsidRPr="00CE06CC">
              <w:rPr>
                <w:b/>
                <w:bCs/>
              </w:rPr>
              <w:t>FINANCIAL IMPLEMENTATION</w:t>
            </w:r>
          </w:p>
          <w:p w14:paraId="1A7920DF" w14:textId="4D717D87" w:rsidR="00224801" w:rsidRDefault="00224801" w:rsidP="00224801">
            <w:pPr>
              <w:jc w:val="both"/>
              <w:rPr>
                <w:rStyle w:val="Emphasis"/>
                <w:i w:val="0"/>
                <w:iCs w:val="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957"/>
              <w:gridCol w:w="2057"/>
              <w:gridCol w:w="2016"/>
            </w:tblGrid>
            <w:tr w:rsidR="00224801" w14:paraId="7411B9E6" w14:textId="77777777" w:rsidTr="00224801">
              <w:trPr>
                <w:trHeight w:val="246"/>
              </w:trPr>
              <w:tc>
                <w:tcPr>
                  <w:tcW w:w="2970" w:type="dxa"/>
                </w:tcPr>
                <w:p w14:paraId="166088CE" w14:textId="77777777" w:rsidR="00224801" w:rsidRPr="00F94379" w:rsidRDefault="00224801" w:rsidP="00224801">
                  <w:pPr>
                    <w:pStyle w:val="Default"/>
                    <w:jc w:val="center"/>
                    <w:rPr>
                      <w:rFonts w:asciiTheme="minorHAnsi" w:hAnsiTheme="minorHAnsi"/>
                    </w:rPr>
                  </w:pPr>
                  <w:proofErr w:type="gramStart"/>
                  <w:r w:rsidRPr="00F94379">
                    <w:rPr>
                      <w:rFonts w:asciiTheme="minorHAnsi" w:hAnsiTheme="minorHAnsi"/>
                      <w:b/>
                      <w:color w:val="231F20"/>
                      <w:sz w:val="21"/>
                      <w:szCs w:val="21"/>
                    </w:rPr>
                    <w:t>Funding  source</w:t>
                  </w:r>
                  <w:proofErr w:type="gramEnd"/>
                </w:p>
              </w:tc>
              <w:tc>
                <w:tcPr>
                  <w:tcW w:w="1957" w:type="dxa"/>
                </w:tcPr>
                <w:p w14:paraId="106CF73E" w14:textId="6865BC81" w:rsidR="00224801" w:rsidRPr="00F94379" w:rsidRDefault="00224801" w:rsidP="00224801">
                  <w:pPr>
                    <w:pStyle w:val="Default"/>
                    <w:jc w:val="center"/>
                    <w:rPr>
                      <w:rFonts w:asciiTheme="minorHAnsi" w:hAnsiTheme="minorHAnsi"/>
                    </w:rPr>
                  </w:pPr>
                  <w:r>
                    <w:rPr>
                      <w:rFonts w:asciiTheme="minorHAnsi" w:hAnsiTheme="minorHAnsi"/>
                      <w:b/>
                      <w:color w:val="231F20"/>
                      <w:sz w:val="21"/>
                      <w:szCs w:val="21"/>
                    </w:rPr>
                    <w:t xml:space="preserve">2018-2019 </w:t>
                  </w:r>
                  <w:r w:rsidRPr="000B29BA">
                    <w:rPr>
                      <w:rFonts w:asciiTheme="minorHAnsi" w:hAnsiTheme="minorHAnsi"/>
                      <w:b/>
                      <w:color w:val="231F20"/>
                      <w:sz w:val="21"/>
                      <w:szCs w:val="21"/>
                    </w:rPr>
                    <w:t>Approved Budget</w:t>
                  </w:r>
                </w:p>
              </w:tc>
              <w:tc>
                <w:tcPr>
                  <w:tcW w:w="2057" w:type="dxa"/>
                </w:tcPr>
                <w:p w14:paraId="3F55C609" w14:textId="77777777" w:rsidR="00224801" w:rsidRDefault="00224801" w:rsidP="00224801">
                  <w:pPr>
                    <w:pStyle w:val="Default"/>
                    <w:jc w:val="center"/>
                    <w:rPr>
                      <w:rFonts w:asciiTheme="minorHAnsi" w:hAnsiTheme="minorHAnsi"/>
                      <w:b/>
                      <w:color w:val="231F20"/>
                      <w:sz w:val="21"/>
                      <w:szCs w:val="21"/>
                    </w:rPr>
                  </w:pPr>
                  <w:r w:rsidRPr="00F94379">
                    <w:rPr>
                      <w:rFonts w:asciiTheme="minorHAnsi" w:hAnsiTheme="minorHAnsi"/>
                      <w:b/>
                      <w:color w:val="231F20"/>
                      <w:sz w:val="21"/>
                      <w:szCs w:val="21"/>
                    </w:rPr>
                    <w:t>Expenditur</w:t>
                  </w:r>
                  <w:r>
                    <w:rPr>
                      <w:rFonts w:asciiTheme="minorHAnsi" w:hAnsiTheme="minorHAnsi"/>
                      <w:b/>
                      <w:color w:val="231F20"/>
                      <w:sz w:val="21"/>
                      <w:szCs w:val="21"/>
                    </w:rPr>
                    <w:t>e</w:t>
                  </w:r>
                </w:p>
                <w:p w14:paraId="589B302B" w14:textId="5515B2F2" w:rsidR="00224801" w:rsidRPr="00F94379" w:rsidRDefault="00224801" w:rsidP="00224801">
                  <w:pPr>
                    <w:pStyle w:val="Default"/>
                    <w:jc w:val="center"/>
                    <w:rPr>
                      <w:rFonts w:asciiTheme="minorHAnsi" w:hAnsiTheme="minorHAnsi"/>
                    </w:rPr>
                  </w:pPr>
                  <w:r>
                    <w:rPr>
                      <w:rFonts w:asciiTheme="minorHAnsi" w:hAnsiTheme="minorHAnsi"/>
                      <w:b/>
                      <w:color w:val="231F20"/>
                      <w:sz w:val="21"/>
                      <w:szCs w:val="21"/>
                    </w:rPr>
                    <w:t xml:space="preserve">as of </w:t>
                  </w:r>
                  <w:proofErr w:type="gramStart"/>
                  <w:r>
                    <w:rPr>
                      <w:rFonts w:asciiTheme="minorHAnsi" w:hAnsiTheme="minorHAnsi"/>
                      <w:b/>
                      <w:color w:val="231F20"/>
                      <w:sz w:val="21"/>
                      <w:szCs w:val="21"/>
                    </w:rPr>
                    <w:t>20 Dec</w:t>
                  </w:r>
                  <w:proofErr w:type="gramEnd"/>
                  <w:r>
                    <w:rPr>
                      <w:rFonts w:asciiTheme="minorHAnsi" w:hAnsiTheme="minorHAnsi"/>
                      <w:b/>
                      <w:color w:val="231F20"/>
                      <w:sz w:val="21"/>
                      <w:szCs w:val="21"/>
                    </w:rPr>
                    <w:t xml:space="preserve"> 2018</w:t>
                  </w:r>
                </w:p>
              </w:tc>
              <w:tc>
                <w:tcPr>
                  <w:tcW w:w="2016" w:type="dxa"/>
                </w:tcPr>
                <w:p w14:paraId="5493C6D9" w14:textId="77777777" w:rsidR="00224801" w:rsidRDefault="00224801" w:rsidP="00224801">
                  <w:pPr>
                    <w:pStyle w:val="Default"/>
                    <w:jc w:val="center"/>
                    <w:rPr>
                      <w:rFonts w:asciiTheme="minorHAnsi" w:hAnsiTheme="minorHAnsi"/>
                      <w:b/>
                      <w:color w:val="231F20"/>
                      <w:sz w:val="21"/>
                      <w:szCs w:val="21"/>
                    </w:rPr>
                  </w:pPr>
                  <w:r>
                    <w:rPr>
                      <w:rFonts w:asciiTheme="minorHAnsi" w:hAnsiTheme="minorHAnsi"/>
                      <w:b/>
                      <w:color w:val="231F20"/>
                      <w:sz w:val="21"/>
                      <w:szCs w:val="21"/>
                    </w:rPr>
                    <w:t xml:space="preserve">Delivery Rate </w:t>
                  </w:r>
                </w:p>
                <w:p w14:paraId="44405BE2" w14:textId="0D219010" w:rsidR="00224801" w:rsidRPr="006408DC" w:rsidRDefault="00224801" w:rsidP="00224801">
                  <w:pPr>
                    <w:pStyle w:val="Default"/>
                    <w:jc w:val="center"/>
                    <w:rPr>
                      <w:rFonts w:asciiTheme="minorHAnsi" w:hAnsiTheme="minorHAnsi"/>
                    </w:rPr>
                  </w:pPr>
                  <w:r>
                    <w:rPr>
                      <w:rFonts w:asciiTheme="minorHAnsi" w:hAnsiTheme="minorHAnsi"/>
                      <w:b/>
                      <w:color w:val="231F20"/>
                      <w:sz w:val="21"/>
                      <w:szCs w:val="21"/>
                    </w:rPr>
                    <w:t xml:space="preserve">as of </w:t>
                  </w:r>
                  <w:proofErr w:type="gramStart"/>
                  <w:r>
                    <w:rPr>
                      <w:rFonts w:asciiTheme="minorHAnsi" w:hAnsiTheme="minorHAnsi"/>
                      <w:b/>
                      <w:color w:val="231F20"/>
                      <w:sz w:val="21"/>
                      <w:szCs w:val="21"/>
                    </w:rPr>
                    <w:t>20 Dec</w:t>
                  </w:r>
                  <w:proofErr w:type="gramEnd"/>
                  <w:r>
                    <w:rPr>
                      <w:rFonts w:asciiTheme="minorHAnsi" w:hAnsiTheme="minorHAnsi"/>
                      <w:b/>
                      <w:color w:val="231F20"/>
                      <w:sz w:val="21"/>
                      <w:szCs w:val="21"/>
                    </w:rPr>
                    <w:t xml:space="preserve"> 2018</w:t>
                  </w:r>
                </w:p>
              </w:tc>
            </w:tr>
            <w:tr w:rsidR="00224801" w14:paraId="1336A466" w14:textId="77777777" w:rsidTr="00224801">
              <w:trPr>
                <w:trHeight w:val="467"/>
              </w:trPr>
              <w:tc>
                <w:tcPr>
                  <w:tcW w:w="2970" w:type="dxa"/>
                </w:tcPr>
                <w:p w14:paraId="6715B3B9" w14:textId="243F3A5C" w:rsidR="00224801" w:rsidRPr="00F94379" w:rsidRDefault="00224801" w:rsidP="00224801">
                  <w:pPr>
                    <w:pStyle w:val="Default"/>
                    <w:rPr>
                      <w:rFonts w:asciiTheme="minorHAnsi" w:hAnsiTheme="minorHAnsi"/>
                      <w:sz w:val="21"/>
                      <w:szCs w:val="21"/>
                    </w:rPr>
                  </w:pPr>
                </w:p>
              </w:tc>
              <w:tc>
                <w:tcPr>
                  <w:tcW w:w="1957" w:type="dxa"/>
                </w:tcPr>
                <w:p w14:paraId="469CB41F" w14:textId="3A64B66F" w:rsidR="00224801" w:rsidRPr="00FC6F50" w:rsidRDefault="00224801" w:rsidP="00224801">
                  <w:pPr>
                    <w:autoSpaceDE w:val="0"/>
                    <w:autoSpaceDN w:val="0"/>
                    <w:adjustRightInd w:val="0"/>
                    <w:jc w:val="right"/>
                    <w:rPr>
                      <w:rFonts w:asciiTheme="minorHAnsi" w:hAnsiTheme="minorHAnsi" w:cs="Calibri"/>
                      <w:color w:val="231F20"/>
                    </w:rPr>
                  </w:pPr>
                </w:p>
              </w:tc>
              <w:tc>
                <w:tcPr>
                  <w:tcW w:w="2057" w:type="dxa"/>
                </w:tcPr>
                <w:p w14:paraId="04B6E308" w14:textId="77777777" w:rsidR="00224801" w:rsidRPr="00FC6F50" w:rsidRDefault="00224801" w:rsidP="00224801">
                  <w:pPr>
                    <w:pStyle w:val="Default"/>
                    <w:jc w:val="right"/>
                    <w:rPr>
                      <w:rFonts w:asciiTheme="minorHAnsi" w:hAnsiTheme="minorHAnsi"/>
                      <w:color w:val="231F20"/>
                    </w:rPr>
                  </w:pPr>
                </w:p>
              </w:tc>
              <w:tc>
                <w:tcPr>
                  <w:tcW w:w="2016" w:type="dxa"/>
                </w:tcPr>
                <w:p w14:paraId="77304E3E" w14:textId="77777777" w:rsidR="00224801" w:rsidRPr="00FC6F50" w:rsidRDefault="00224801" w:rsidP="00224801">
                  <w:pPr>
                    <w:pStyle w:val="Default"/>
                    <w:jc w:val="right"/>
                    <w:rPr>
                      <w:rFonts w:asciiTheme="minorHAnsi" w:hAnsiTheme="minorHAnsi"/>
                    </w:rPr>
                  </w:pPr>
                </w:p>
              </w:tc>
            </w:tr>
            <w:tr w:rsidR="00224801" w14:paraId="18F6279E" w14:textId="77777777" w:rsidTr="00224801">
              <w:trPr>
                <w:trHeight w:val="246"/>
              </w:trPr>
              <w:tc>
                <w:tcPr>
                  <w:tcW w:w="2970" w:type="dxa"/>
                </w:tcPr>
                <w:p w14:paraId="324DAAE8" w14:textId="35747C00" w:rsidR="00224801" w:rsidRPr="00F94379" w:rsidRDefault="00224801" w:rsidP="00224801">
                  <w:pPr>
                    <w:pStyle w:val="Default"/>
                    <w:rPr>
                      <w:rFonts w:asciiTheme="minorHAnsi" w:hAnsiTheme="minorHAnsi"/>
                      <w:color w:val="231F20"/>
                      <w:sz w:val="21"/>
                      <w:szCs w:val="21"/>
                    </w:rPr>
                  </w:pPr>
                  <w:r w:rsidRPr="00F94379">
                    <w:rPr>
                      <w:rFonts w:asciiTheme="minorHAnsi" w:hAnsiTheme="minorHAnsi"/>
                      <w:color w:val="231F20"/>
                      <w:sz w:val="21"/>
                      <w:szCs w:val="21"/>
                    </w:rPr>
                    <w:t>Austrian Development Agency (ADA)</w:t>
                  </w:r>
                  <w:r w:rsidR="00FC6F50">
                    <w:rPr>
                      <w:rFonts w:asciiTheme="minorHAnsi" w:hAnsiTheme="minorHAnsi"/>
                      <w:color w:val="231F20"/>
                      <w:sz w:val="21"/>
                      <w:szCs w:val="21"/>
                    </w:rPr>
                    <w:t>:</w:t>
                  </w:r>
                </w:p>
              </w:tc>
              <w:tc>
                <w:tcPr>
                  <w:tcW w:w="1957" w:type="dxa"/>
                </w:tcPr>
                <w:p w14:paraId="68A2558E" w14:textId="456E666A" w:rsidR="00224801" w:rsidRPr="00FC6F50" w:rsidRDefault="00FC6F50" w:rsidP="00224801">
                  <w:pPr>
                    <w:pStyle w:val="Default"/>
                    <w:jc w:val="right"/>
                    <w:rPr>
                      <w:rFonts w:asciiTheme="minorHAnsi" w:hAnsiTheme="minorHAnsi"/>
                    </w:rPr>
                  </w:pPr>
                  <w:r w:rsidRPr="00FC6F50">
                    <w:rPr>
                      <w:rFonts w:asciiTheme="minorHAnsi" w:hAnsiTheme="minorHAnsi"/>
                      <w:color w:val="231F20"/>
                    </w:rPr>
                    <w:t>USD 298,692</w:t>
                  </w:r>
                </w:p>
              </w:tc>
              <w:tc>
                <w:tcPr>
                  <w:tcW w:w="2057" w:type="dxa"/>
                </w:tcPr>
                <w:p w14:paraId="36B9092B" w14:textId="736E4705" w:rsidR="00224801" w:rsidRPr="00FC6F50" w:rsidRDefault="001A178F" w:rsidP="00224801">
                  <w:pPr>
                    <w:pStyle w:val="Default"/>
                    <w:jc w:val="right"/>
                    <w:rPr>
                      <w:rFonts w:asciiTheme="minorHAnsi" w:hAnsiTheme="minorHAnsi"/>
                    </w:rPr>
                  </w:pPr>
                  <w:r>
                    <w:rPr>
                      <w:rFonts w:asciiTheme="minorHAnsi" w:hAnsiTheme="minorHAnsi"/>
                    </w:rPr>
                    <w:t xml:space="preserve">USD </w:t>
                  </w:r>
                  <w:r w:rsidR="009E6B69">
                    <w:rPr>
                      <w:rFonts w:asciiTheme="minorHAnsi" w:hAnsiTheme="minorHAnsi"/>
                    </w:rPr>
                    <w:t>2</w:t>
                  </w:r>
                  <w:r w:rsidR="00854F72">
                    <w:rPr>
                      <w:rFonts w:asciiTheme="minorHAnsi" w:hAnsiTheme="minorHAnsi"/>
                    </w:rPr>
                    <w:t>29</w:t>
                  </w:r>
                  <w:r>
                    <w:rPr>
                      <w:rFonts w:asciiTheme="minorHAnsi" w:hAnsiTheme="minorHAnsi"/>
                    </w:rPr>
                    <w:t>,</w:t>
                  </w:r>
                  <w:r w:rsidR="00854F72">
                    <w:rPr>
                      <w:rFonts w:asciiTheme="minorHAnsi" w:hAnsiTheme="minorHAnsi"/>
                    </w:rPr>
                    <w:t>650</w:t>
                  </w:r>
                </w:p>
              </w:tc>
              <w:tc>
                <w:tcPr>
                  <w:tcW w:w="2016" w:type="dxa"/>
                </w:tcPr>
                <w:p w14:paraId="73A195A1" w14:textId="4857C2F9" w:rsidR="00224801" w:rsidRPr="00FC6F50" w:rsidRDefault="0002622B" w:rsidP="00224801">
                  <w:pPr>
                    <w:pStyle w:val="Default"/>
                    <w:jc w:val="right"/>
                    <w:rPr>
                      <w:rFonts w:asciiTheme="minorHAnsi" w:hAnsiTheme="minorHAnsi"/>
                    </w:rPr>
                  </w:pPr>
                  <w:r>
                    <w:rPr>
                      <w:rFonts w:asciiTheme="minorHAnsi" w:hAnsiTheme="minorHAnsi"/>
                    </w:rPr>
                    <w:t>7</w:t>
                  </w:r>
                  <w:r w:rsidR="007069C9">
                    <w:rPr>
                      <w:rFonts w:asciiTheme="minorHAnsi" w:hAnsiTheme="minorHAnsi"/>
                    </w:rPr>
                    <w:t>7</w:t>
                  </w:r>
                  <w:r w:rsidR="001A178F">
                    <w:rPr>
                      <w:rFonts w:asciiTheme="minorHAnsi" w:hAnsiTheme="minorHAnsi"/>
                    </w:rPr>
                    <w:t>%</w:t>
                  </w:r>
                </w:p>
              </w:tc>
            </w:tr>
            <w:tr w:rsidR="00224801" w14:paraId="0480A5CD" w14:textId="77777777" w:rsidTr="00224801">
              <w:trPr>
                <w:trHeight w:val="246"/>
              </w:trPr>
              <w:tc>
                <w:tcPr>
                  <w:tcW w:w="2970" w:type="dxa"/>
                </w:tcPr>
                <w:p w14:paraId="365AA20E" w14:textId="6B0F43F2" w:rsidR="00224801" w:rsidRPr="00F94379" w:rsidRDefault="00224801" w:rsidP="00224801">
                  <w:pPr>
                    <w:autoSpaceDE w:val="0"/>
                    <w:autoSpaceDN w:val="0"/>
                    <w:adjustRightInd w:val="0"/>
                    <w:rPr>
                      <w:rFonts w:asciiTheme="minorHAnsi" w:hAnsiTheme="minorHAnsi" w:cs="Calibri"/>
                      <w:color w:val="231F20"/>
                      <w:sz w:val="21"/>
                      <w:szCs w:val="21"/>
                    </w:rPr>
                  </w:pPr>
                  <w:r w:rsidRPr="00290341">
                    <w:rPr>
                      <w:rFonts w:asciiTheme="minorHAnsi" w:hAnsiTheme="minorHAnsi" w:cs="Calibri"/>
                      <w:b/>
                      <w:color w:val="231F20"/>
                      <w:sz w:val="21"/>
                      <w:szCs w:val="21"/>
                    </w:rPr>
                    <w:t xml:space="preserve">Total </w:t>
                  </w:r>
                  <w:r>
                    <w:rPr>
                      <w:rFonts w:asciiTheme="minorHAnsi" w:hAnsiTheme="minorHAnsi" w:cs="Calibri"/>
                      <w:b/>
                      <w:color w:val="231F20"/>
                      <w:sz w:val="21"/>
                      <w:szCs w:val="21"/>
                    </w:rPr>
                    <w:t xml:space="preserve"> </w:t>
                  </w:r>
                </w:p>
              </w:tc>
              <w:tc>
                <w:tcPr>
                  <w:tcW w:w="1957" w:type="dxa"/>
                </w:tcPr>
                <w:p w14:paraId="4E07BBC4" w14:textId="50C8039B" w:rsidR="00224801" w:rsidRPr="00FC6F50" w:rsidRDefault="00224801" w:rsidP="00224801">
                  <w:pPr>
                    <w:autoSpaceDE w:val="0"/>
                    <w:autoSpaceDN w:val="0"/>
                    <w:adjustRightInd w:val="0"/>
                    <w:jc w:val="right"/>
                    <w:rPr>
                      <w:rFonts w:asciiTheme="minorHAnsi" w:hAnsiTheme="minorHAnsi" w:cs="Calibri"/>
                      <w:b/>
                      <w:color w:val="231F20"/>
                    </w:rPr>
                  </w:pPr>
                  <w:r w:rsidRPr="00FC6F50">
                    <w:rPr>
                      <w:rFonts w:asciiTheme="minorHAnsi" w:hAnsiTheme="minorHAnsi" w:cs="Calibri"/>
                      <w:b/>
                      <w:color w:val="231F20"/>
                    </w:rPr>
                    <w:t xml:space="preserve"> </w:t>
                  </w:r>
                  <w:proofErr w:type="gramStart"/>
                  <w:r w:rsidRPr="00FC6F50">
                    <w:rPr>
                      <w:rFonts w:asciiTheme="minorHAnsi" w:hAnsiTheme="minorHAnsi" w:cs="Calibri"/>
                      <w:b/>
                      <w:color w:val="231F20"/>
                    </w:rPr>
                    <w:t xml:space="preserve">USD  </w:t>
                  </w:r>
                  <w:r w:rsidR="00641F0F" w:rsidRPr="00641F0F">
                    <w:rPr>
                      <w:rFonts w:asciiTheme="minorHAnsi" w:hAnsiTheme="minorHAnsi" w:cs="Calibri"/>
                      <w:b/>
                      <w:color w:val="231F20"/>
                    </w:rPr>
                    <w:t>298,692</w:t>
                  </w:r>
                  <w:proofErr w:type="gramEnd"/>
                </w:p>
              </w:tc>
              <w:tc>
                <w:tcPr>
                  <w:tcW w:w="2057" w:type="dxa"/>
                </w:tcPr>
                <w:p w14:paraId="19BB2F63" w14:textId="4E956867" w:rsidR="00224801" w:rsidRPr="00FC6F50" w:rsidRDefault="00FC6F50" w:rsidP="00224801">
                  <w:pPr>
                    <w:autoSpaceDE w:val="0"/>
                    <w:autoSpaceDN w:val="0"/>
                    <w:adjustRightInd w:val="0"/>
                    <w:jc w:val="right"/>
                    <w:rPr>
                      <w:rFonts w:asciiTheme="minorHAnsi" w:hAnsiTheme="minorHAnsi"/>
                      <w:b/>
                    </w:rPr>
                  </w:pPr>
                  <w:r w:rsidRPr="00FC6F50">
                    <w:rPr>
                      <w:rFonts w:asciiTheme="minorHAnsi" w:hAnsiTheme="minorHAnsi"/>
                      <w:b/>
                    </w:rPr>
                    <w:t xml:space="preserve">USD </w:t>
                  </w:r>
                  <w:r w:rsidR="009E6B69">
                    <w:rPr>
                      <w:rFonts w:asciiTheme="minorHAnsi" w:hAnsiTheme="minorHAnsi"/>
                      <w:b/>
                    </w:rPr>
                    <w:t>2</w:t>
                  </w:r>
                  <w:r w:rsidR="007069C9">
                    <w:rPr>
                      <w:rFonts w:asciiTheme="minorHAnsi" w:hAnsiTheme="minorHAnsi"/>
                      <w:b/>
                    </w:rPr>
                    <w:t>29</w:t>
                  </w:r>
                  <w:r w:rsidRPr="00FC6F50">
                    <w:rPr>
                      <w:rFonts w:asciiTheme="minorHAnsi" w:hAnsiTheme="minorHAnsi"/>
                      <w:b/>
                    </w:rPr>
                    <w:t>,</w:t>
                  </w:r>
                  <w:r w:rsidR="007069C9">
                    <w:rPr>
                      <w:rFonts w:asciiTheme="minorHAnsi" w:hAnsiTheme="minorHAnsi"/>
                      <w:b/>
                    </w:rPr>
                    <w:t>650</w:t>
                  </w:r>
                </w:p>
              </w:tc>
              <w:tc>
                <w:tcPr>
                  <w:tcW w:w="2016" w:type="dxa"/>
                </w:tcPr>
                <w:p w14:paraId="3D15B2FF" w14:textId="40B9FD9B" w:rsidR="00224801" w:rsidRPr="00FC6F50" w:rsidRDefault="0002622B" w:rsidP="00224801">
                  <w:pPr>
                    <w:autoSpaceDE w:val="0"/>
                    <w:autoSpaceDN w:val="0"/>
                    <w:adjustRightInd w:val="0"/>
                    <w:jc w:val="right"/>
                    <w:rPr>
                      <w:rFonts w:asciiTheme="minorHAnsi" w:hAnsiTheme="minorHAnsi"/>
                      <w:b/>
                    </w:rPr>
                  </w:pPr>
                  <w:r>
                    <w:rPr>
                      <w:rFonts w:asciiTheme="minorHAnsi" w:hAnsiTheme="minorHAnsi" w:cs="Calibri"/>
                      <w:b/>
                      <w:color w:val="231F20"/>
                    </w:rPr>
                    <w:t>7</w:t>
                  </w:r>
                  <w:r w:rsidR="007069C9">
                    <w:rPr>
                      <w:rFonts w:asciiTheme="minorHAnsi" w:hAnsiTheme="minorHAnsi" w:cs="Calibri"/>
                      <w:b/>
                      <w:color w:val="231F20"/>
                    </w:rPr>
                    <w:t>7</w:t>
                  </w:r>
                  <w:r w:rsidR="00224801" w:rsidRPr="00FC6F50">
                    <w:rPr>
                      <w:rFonts w:asciiTheme="minorHAnsi" w:hAnsiTheme="minorHAnsi" w:cs="Calibri"/>
                      <w:b/>
                      <w:color w:val="231F20"/>
                    </w:rPr>
                    <w:t>%</w:t>
                  </w:r>
                </w:p>
              </w:tc>
            </w:tr>
          </w:tbl>
          <w:p w14:paraId="542C6469" w14:textId="77777777" w:rsidR="00224801" w:rsidRDefault="00224801" w:rsidP="00224801">
            <w:pPr>
              <w:jc w:val="both"/>
              <w:rPr>
                <w:rStyle w:val="Emphasis"/>
                <w:i w:val="0"/>
                <w:iCs w:val="0"/>
                <w:sz w:val="22"/>
                <w:szCs w:val="22"/>
              </w:rPr>
            </w:pPr>
          </w:p>
          <w:p w14:paraId="109BF28C" w14:textId="79B5DD0F" w:rsidR="00224801" w:rsidRPr="0047489E" w:rsidRDefault="00224801" w:rsidP="00224801">
            <w:pPr>
              <w:jc w:val="both"/>
              <w:rPr>
                <w:rStyle w:val="Emphasis"/>
                <w:i w:val="0"/>
                <w:iCs w:val="0"/>
                <w:sz w:val="22"/>
                <w:szCs w:val="22"/>
              </w:rPr>
            </w:pPr>
          </w:p>
        </w:tc>
      </w:tr>
    </w:tbl>
    <w:p w14:paraId="305BEBE1" w14:textId="77777777" w:rsidR="006B6A5D" w:rsidRPr="00F137AE" w:rsidRDefault="006B6A5D" w:rsidP="00831056">
      <w:pPr>
        <w:rPr>
          <w:color w:val="0A0A0A"/>
          <w:spacing w:val="8"/>
          <w:shd w:val="clear" w:color="auto" w:fill="FEFEFE"/>
        </w:rPr>
        <w:sectPr w:rsidR="006B6A5D" w:rsidRPr="00F137AE" w:rsidSect="006355D1">
          <w:footerReference w:type="even" r:id="rId9"/>
          <w:footerReference w:type="default" r:id="rId10"/>
          <w:pgSz w:w="11906" w:h="16838"/>
          <w:pgMar w:top="900" w:right="836" w:bottom="720" w:left="1701" w:header="708" w:footer="708" w:gutter="0"/>
          <w:cols w:space="708"/>
          <w:docGrid w:linePitch="360"/>
        </w:sect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0"/>
        <w:gridCol w:w="1890"/>
        <w:gridCol w:w="1147"/>
        <w:gridCol w:w="1080"/>
        <w:gridCol w:w="1170"/>
        <w:gridCol w:w="1260"/>
        <w:gridCol w:w="3353"/>
      </w:tblGrid>
      <w:tr w:rsidR="00E637D0" w:rsidRPr="002F3343" w14:paraId="03D7774E" w14:textId="77777777" w:rsidTr="00665222">
        <w:trPr>
          <w:cantSplit/>
          <w:tblHeader/>
        </w:trPr>
        <w:tc>
          <w:tcPr>
            <w:tcW w:w="15120" w:type="dxa"/>
            <w:gridSpan w:val="8"/>
          </w:tcPr>
          <w:p w14:paraId="3C014A6B" w14:textId="77777777" w:rsidR="00E637D0" w:rsidRPr="00F61B5A" w:rsidRDefault="00E637D0" w:rsidP="00665222">
            <w:pPr>
              <w:spacing w:before="60"/>
              <w:rPr>
                <w:b/>
                <w:sz w:val="20"/>
                <w:szCs w:val="20"/>
              </w:rPr>
            </w:pPr>
            <w:r w:rsidRPr="00F61B5A">
              <w:rPr>
                <w:b/>
                <w:sz w:val="20"/>
                <w:szCs w:val="20"/>
              </w:rPr>
              <w:lastRenderedPageBreak/>
              <w:t xml:space="preserve">Intended Outcome as stated in the UNDAF/Country Programme Results and Resource Framework: </w:t>
            </w:r>
          </w:p>
          <w:p w14:paraId="1890BE0B" w14:textId="77777777" w:rsidR="00E637D0" w:rsidRPr="002F3343" w:rsidRDefault="00E637D0" w:rsidP="00665222">
            <w:pPr>
              <w:spacing w:before="60"/>
              <w:rPr>
                <w:sz w:val="20"/>
                <w:szCs w:val="20"/>
              </w:rPr>
            </w:pPr>
            <w:r w:rsidRPr="00D00F65">
              <w:rPr>
                <w:b/>
                <w:sz w:val="20"/>
                <w:szCs w:val="20"/>
              </w:rPr>
              <w:t>OUTCOME 1.</w:t>
            </w:r>
            <w:r w:rsidRPr="00D00F65">
              <w:rPr>
                <w:sz w:val="20"/>
                <w:szCs w:val="20"/>
              </w:rPr>
              <w:t xml:space="preserve"> By 2020, Armenia’s competitiveness is improved and people, especially vulnerable groups, have greater access to sustainable economic opportunities</w:t>
            </w:r>
          </w:p>
        </w:tc>
      </w:tr>
      <w:tr w:rsidR="00E637D0" w:rsidRPr="002F3343" w14:paraId="636DCCFF" w14:textId="77777777" w:rsidTr="00665222">
        <w:trPr>
          <w:cantSplit/>
          <w:trHeight w:val="2384"/>
          <w:tblHeader/>
        </w:trPr>
        <w:tc>
          <w:tcPr>
            <w:tcW w:w="15120" w:type="dxa"/>
            <w:gridSpan w:val="8"/>
          </w:tcPr>
          <w:p w14:paraId="7C088D80" w14:textId="77777777" w:rsidR="00E637D0" w:rsidRPr="00F61B5A" w:rsidRDefault="00E637D0" w:rsidP="00665222">
            <w:pPr>
              <w:spacing w:before="60"/>
              <w:rPr>
                <w:b/>
                <w:sz w:val="20"/>
                <w:szCs w:val="20"/>
              </w:rPr>
            </w:pPr>
            <w:r w:rsidRPr="00F61B5A">
              <w:rPr>
                <w:b/>
                <w:sz w:val="20"/>
                <w:szCs w:val="20"/>
              </w:rPr>
              <w:t>Outcome indicators as stated in the Country Programme Results and Resources Framework, including baseline and targets:</w:t>
            </w:r>
          </w:p>
          <w:p w14:paraId="6F29611B" w14:textId="77777777" w:rsidR="00E637D0" w:rsidRPr="00D00F65" w:rsidRDefault="00E637D0" w:rsidP="00665222">
            <w:pPr>
              <w:spacing w:before="60"/>
              <w:rPr>
                <w:sz w:val="16"/>
                <w:szCs w:val="16"/>
              </w:rPr>
            </w:pPr>
            <w:r w:rsidRPr="00D00F65">
              <w:rPr>
                <w:i/>
                <w:sz w:val="16"/>
                <w:szCs w:val="16"/>
              </w:rPr>
              <w:t>Indicator 1.1:</w:t>
            </w:r>
            <w:r w:rsidRPr="00D00F65">
              <w:rPr>
                <w:sz w:val="16"/>
                <w:szCs w:val="16"/>
              </w:rPr>
              <w:t xml:space="preserve"> Number and quality of policies to ensure decent work and an improved business environment in line with sustainable development principles.</w:t>
            </w:r>
          </w:p>
          <w:p w14:paraId="217F4185" w14:textId="77777777" w:rsidR="00E637D0" w:rsidRPr="00D00F65" w:rsidRDefault="00E637D0" w:rsidP="00665222">
            <w:pPr>
              <w:spacing w:before="60"/>
              <w:rPr>
                <w:i/>
                <w:sz w:val="16"/>
                <w:szCs w:val="16"/>
              </w:rPr>
            </w:pPr>
            <w:r w:rsidRPr="00D00F65">
              <w:rPr>
                <w:i/>
                <w:sz w:val="16"/>
                <w:szCs w:val="16"/>
              </w:rPr>
              <w:t xml:space="preserve">Baseline: </w:t>
            </w:r>
            <w:r w:rsidRPr="00D00F65">
              <w:rPr>
                <w:sz w:val="16"/>
                <w:szCs w:val="16"/>
              </w:rPr>
              <w:t xml:space="preserve">Insufficient adequate policies </w:t>
            </w:r>
            <w:r w:rsidRPr="00D00F65">
              <w:rPr>
                <w:i/>
                <w:sz w:val="16"/>
                <w:szCs w:val="16"/>
              </w:rPr>
              <w:t xml:space="preserve">Target: </w:t>
            </w:r>
            <w:r w:rsidRPr="00D00F65">
              <w:rPr>
                <w:sz w:val="16"/>
                <w:szCs w:val="16"/>
              </w:rPr>
              <w:t xml:space="preserve">Policies improved   </w:t>
            </w:r>
          </w:p>
          <w:p w14:paraId="2A0156C5" w14:textId="77777777" w:rsidR="00E637D0" w:rsidRPr="00D00F65" w:rsidRDefault="00E637D0" w:rsidP="00665222">
            <w:pPr>
              <w:spacing w:before="60"/>
              <w:rPr>
                <w:i/>
                <w:sz w:val="16"/>
                <w:szCs w:val="16"/>
              </w:rPr>
            </w:pPr>
            <w:r w:rsidRPr="00D00F65">
              <w:rPr>
                <w:i/>
                <w:sz w:val="16"/>
                <w:szCs w:val="16"/>
              </w:rPr>
              <w:t xml:space="preserve">Indicator 1.2: </w:t>
            </w:r>
            <w:r w:rsidRPr="00D00F65">
              <w:rPr>
                <w:sz w:val="16"/>
                <w:szCs w:val="16"/>
              </w:rPr>
              <w:t>Global Competitiveness Index improved</w:t>
            </w:r>
            <w:r w:rsidRPr="00D00F65" w:rsidDel="00174854">
              <w:rPr>
                <w:sz w:val="16"/>
                <w:szCs w:val="16"/>
              </w:rPr>
              <w:t xml:space="preserve"> </w:t>
            </w:r>
            <w:r w:rsidRPr="00D00F65">
              <w:rPr>
                <w:sz w:val="16"/>
                <w:szCs w:val="16"/>
              </w:rPr>
              <w:t xml:space="preserve">   </w:t>
            </w:r>
            <w:r w:rsidRPr="00D00F65">
              <w:rPr>
                <w:i/>
                <w:sz w:val="16"/>
                <w:szCs w:val="16"/>
              </w:rPr>
              <w:t>Baseline: 85 (2014)   Target: 80 (2020)</w:t>
            </w:r>
          </w:p>
          <w:p w14:paraId="106A9A09" w14:textId="77777777" w:rsidR="00E637D0" w:rsidRPr="00D00F65" w:rsidRDefault="00E637D0" w:rsidP="00665222">
            <w:pPr>
              <w:spacing w:before="60"/>
              <w:rPr>
                <w:i/>
                <w:sz w:val="16"/>
                <w:szCs w:val="16"/>
              </w:rPr>
            </w:pPr>
            <w:r w:rsidRPr="00D00F65">
              <w:rPr>
                <w:i/>
                <w:sz w:val="16"/>
                <w:szCs w:val="16"/>
              </w:rPr>
              <w:t>Indicator 1.3</w:t>
            </w:r>
            <w:r w:rsidRPr="00D00F65">
              <w:rPr>
                <w:sz w:val="16"/>
                <w:szCs w:val="16"/>
              </w:rPr>
              <w:t xml:space="preserve"> Poverty rate </w:t>
            </w:r>
            <w:proofErr w:type="gramStart"/>
            <w:r w:rsidRPr="00D00F65">
              <w:rPr>
                <w:sz w:val="16"/>
                <w:szCs w:val="16"/>
              </w:rPr>
              <w:t>decreased  B</w:t>
            </w:r>
            <w:r w:rsidRPr="00D00F65">
              <w:rPr>
                <w:i/>
                <w:sz w:val="16"/>
                <w:szCs w:val="16"/>
              </w:rPr>
              <w:t>aseline</w:t>
            </w:r>
            <w:proofErr w:type="gramEnd"/>
            <w:r w:rsidRPr="00D00F65">
              <w:rPr>
                <w:i/>
                <w:sz w:val="16"/>
                <w:szCs w:val="16"/>
              </w:rPr>
              <w:t>: 32 (2013) Target:18 (2020)</w:t>
            </w:r>
          </w:p>
          <w:p w14:paraId="64A41645" w14:textId="77777777" w:rsidR="00E637D0" w:rsidRPr="00D00F65" w:rsidRDefault="00E637D0" w:rsidP="00665222">
            <w:pPr>
              <w:spacing w:before="60"/>
              <w:rPr>
                <w:sz w:val="16"/>
                <w:szCs w:val="16"/>
              </w:rPr>
            </w:pPr>
            <w:r w:rsidRPr="00D00F65">
              <w:rPr>
                <w:i/>
                <w:sz w:val="16"/>
                <w:szCs w:val="16"/>
              </w:rPr>
              <w:t xml:space="preserve">Indicator 1.4: </w:t>
            </w:r>
            <w:r w:rsidRPr="00D00F65">
              <w:rPr>
                <w:sz w:val="16"/>
                <w:szCs w:val="16"/>
              </w:rPr>
              <w:t xml:space="preserve">Unemployment and employment rates disaggregated by sex, age and regions, improved. </w:t>
            </w:r>
            <w:r w:rsidRPr="00D00F65">
              <w:rPr>
                <w:i/>
                <w:sz w:val="16"/>
                <w:szCs w:val="16"/>
              </w:rPr>
              <w:t xml:space="preserve">Baseline: </w:t>
            </w:r>
            <w:r w:rsidRPr="00D00F65">
              <w:rPr>
                <w:sz w:val="16"/>
                <w:szCs w:val="16"/>
              </w:rPr>
              <w:t>unemployment rate: 16.2 unemployed-by sex- Male: 14.4unemployed-by sex-Female: 18.1</w:t>
            </w:r>
          </w:p>
          <w:p w14:paraId="05F74E74" w14:textId="77777777" w:rsidR="00E637D0" w:rsidRPr="00D00F65" w:rsidRDefault="00E637D0" w:rsidP="00665222">
            <w:pPr>
              <w:spacing w:before="60"/>
              <w:rPr>
                <w:i/>
                <w:sz w:val="16"/>
                <w:szCs w:val="16"/>
              </w:rPr>
            </w:pPr>
            <w:r w:rsidRPr="00D00F65">
              <w:rPr>
                <w:sz w:val="16"/>
                <w:szCs w:val="16"/>
              </w:rPr>
              <w:t xml:space="preserve">unemployed-by urban/rural-Urban: 23.4 unemployed-by urban/ rural-Rural: </w:t>
            </w:r>
            <w:proofErr w:type="gramStart"/>
            <w:r w:rsidRPr="00D00F65">
              <w:rPr>
                <w:sz w:val="16"/>
                <w:szCs w:val="16"/>
              </w:rPr>
              <w:t>6  Youth</w:t>
            </w:r>
            <w:proofErr w:type="gramEnd"/>
            <w:r w:rsidRPr="00D00F65">
              <w:rPr>
                <w:sz w:val="16"/>
                <w:szCs w:val="16"/>
              </w:rPr>
              <w:t xml:space="preserve"> (15-24) unemployment rate-33.1 (2013) </w:t>
            </w:r>
            <w:r w:rsidRPr="00D00F65">
              <w:rPr>
                <w:i/>
                <w:sz w:val="16"/>
                <w:szCs w:val="16"/>
              </w:rPr>
              <w:t xml:space="preserve">Target: </w:t>
            </w:r>
            <w:r w:rsidRPr="00D00F65">
              <w:rPr>
                <w:sz w:val="16"/>
                <w:szCs w:val="16"/>
              </w:rPr>
              <w:t>unemployment Rate:13 Unemployed- Female: 15Unemployed- Male: 12 Unemployed-by urban/ rural-Urban: 19 Unemployed-by urban/ rural-Rural: 5 Youth- 30</w:t>
            </w:r>
            <w:r w:rsidRPr="00D00F65" w:rsidDel="00174854">
              <w:rPr>
                <w:i/>
                <w:sz w:val="16"/>
                <w:szCs w:val="16"/>
              </w:rPr>
              <w:t xml:space="preserve"> </w:t>
            </w:r>
            <w:r w:rsidRPr="00D00F65">
              <w:rPr>
                <w:i/>
                <w:sz w:val="16"/>
                <w:szCs w:val="16"/>
              </w:rPr>
              <w:t>(2020)</w:t>
            </w:r>
          </w:p>
          <w:p w14:paraId="7B897581" w14:textId="77777777" w:rsidR="00E637D0" w:rsidRPr="002F3343" w:rsidRDefault="00E637D0" w:rsidP="00665222">
            <w:pPr>
              <w:spacing w:before="60"/>
            </w:pPr>
            <w:r w:rsidRPr="00D00F65">
              <w:rPr>
                <w:i/>
                <w:sz w:val="16"/>
                <w:szCs w:val="16"/>
              </w:rPr>
              <w:t xml:space="preserve">Indicator 1.5: </w:t>
            </w:r>
            <w:r w:rsidRPr="00D00F65">
              <w:rPr>
                <w:sz w:val="16"/>
                <w:szCs w:val="16"/>
              </w:rPr>
              <w:t xml:space="preserve">Income level of rural population increased </w:t>
            </w:r>
            <w:r w:rsidRPr="00D00F65">
              <w:rPr>
                <w:i/>
                <w:sz w:val="16"/>
                <w:szCs w:val="16"/>
              </w:rPr>
              <w:t xml:space="preserve">Baseline: </w:t>
            </w:r>
            <w:r w:rsidRPr="00D00F65">
              <w:rPr>
                <w:sz w:val="16"/>
                <w:szCs w:val="16"/>
              </w:rPr>
              <w:t>Average monthly income per capita: AMD 41,514</w:t>
            </w:r>
            <w:r w:rsidRPr="00D00F65" w:rsidDel="00174854">
              <w:rPr>
                <w:i/>
                <w:sz w:val="16"/>
                <w:szCs w:val="16"/>
              </w:rPr>
              <w:t xml:space="preserve"> </w:t>
            </w:r>
            <w:r w:rsidRPr="00D00F65">
              <w:rPr>
                <w:i/>
                <w:sz w:val="16"/>
                <w:szCs w:val="16"/>
              </w:rPr>
              <w:t>(</w:t>
            </w:r>
            <w:proofErr w:type="gramStart"/>
            <w:r w:rsidRPr="00D00F65">
              <w:rPr>
                <w:i/>
                <w:sz w:val="16"/>
                <w:szCs w:val="16"/>
              </w:rPr>
              <w:t>2013)Target</w:t>
            </w:r>
            <w:proofErr w:type="gramEnd"/>
            <w:r w:rsidRPr="00D00F65">
              <w:rPr>
                <w:sz w:val="16"/>
                <w:szCs w:val="16"/>
              </w:rPr>
              <w:t xml:space="preserve">: </w:t>
            </w:r>
            <w:r w:rsidRPr="00D00F65">
              <w:rPr>
                <w:i/>
                <w:sz w:val="16"/>
                <w:szCs w:val="16"/>
              </w:rPr>
              <w:t xml:space="preserve"> AMD 51,500 (2020)</w:t>
            </w:r>
          </w:p>
        </w:tc>
      </w:tr>
      <w:tr w:rsidR="00E637D0" w:rsidRPr="00F61B5A" w14:paraId="200D9D2E" w14:textId="77777777" w:rsidTr="00665222">
        <w:trPr>
          <w:cantSplit/>
          <w:tblHeader/>
        </w:trPr>
        <w:tc>
          <w:tcPr>
            <w:tcW w:w="15120" w:type="dxa"/>
            <w:gridSpan w:val="8"/>
          </w:tcPr>
          <w:p w14:paraId="065E4BA6" w14:textId="77777777" w:rsidR="00E637D0" w:rsidRDefault="00E637D0" w:rsidP="00665222">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Pr>
                <w:b/>
                <w:sz w:val="20"/>
                <w:szCs w:val="20"/>
              </w:rPr>
              <w:t xml:space="preserve"> </w:t>
            </w:r>
          </w:p>
          <w:p w14:paraId="6A88E031" w14:textId="05CE9F74" w:rsidR="00E637D0" w:rsidRPr="00F61B5A" w:rsidRDefault="00E637D0" w:rsidP="00665222">
            <w:pPr>
              <w:spacing w:before="60"/>
              <w:rPr>
                <w:b/>
                <w:sz w:val="20"/>
                <w:szCs w:val="20"/>
              </w:rPr>
            </w:pPr>
            <w:r w:rsidRPr="00D00F65">
              <w:rPr>
                <w:b/>
                <w:sz w:val="20"/>
                <w:szCs w:val="20"/>
              </w:rPr>
              <w:t>OUTPUT 1.</w:t>
            </w:r>
            <w:r w:rsidR="0018591A">
              <w:rPr>
                <w:b/>
                <w:sz w:val="20"/>
                <w:szCs w:val="20"/>
              </w:rPr>
              <w:t>2 National capacities strengthened to develop and implement policies and practices harmonized with international standards to generate employment and enhance livelihoods</w:t>
            </w:r>
          </w:p>
        </w:tc>
      </w:tr>
      <w:tr w:rsidR="00E637D0" w:rsidRPr="00C303A3" w14:paraId="38B9ADCD" w14:textId="77777777" w:rsidTr="00665222">
        <w:trPr>
          <w:cantSplit/>
          <w:trHeight w:val="377"/>
          <w:tblHeader/>
        </w:trPr>
        <w:tc>
          <w:tcPr>
            <w:tcW w:w="15120" w:type="dxa"/>
            <w:gridSpan w:val="8"/>
            <w:tcBorders>
              <w:bottom w:val="single" w:sz="4" w:space="0" w:color="auto"/>
            </w:tcBorders>
          </w:tcPr>
          <w:p w14:paraId="4553BE55" w14:textId="77777777" w:rsidR="00E637D0" w:rsidRPr="00C303A3" w:rsidRDefault="00E637D0" w:rsidP="00665222">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r>
              <w:rPr>
                <w:b/>
                <w:sz w:val="20"/>
                <w:szCs w:val="20"/>
              </w:rPr>
              <w:t xml:space="preserve"> </w:t>
            </w:r>
            <w:r w:rsidRPr="00971A42">
              <w:rPr>
                <w:sz w:val="20"/>
                <w:szCs w:val="20"/>
              </w:rPr>
              <w:t>E-governance as a Tool for Facilitating the Government to Attract Foreign Investments 00107774/00107958</w:t>
            </w:r>
          </w:p>
        </w:tc>
      </w:tr>
      <w:tr w:rsidR="00E637D0" w:rsidRPr="00ED57D5" w14:paraId="767CD2F7" w14:textId="77777777" w:rsidTr="00E637D0">
        <w:trPr>
          <w:tblHeader/>
        </w:trPr>
        <w:tc>
          <w:tcPr>
            <w:tcW w:w="3420" w:type="dxa"/>
            <w:vMerge w:val="restart"/>
            <w:shd w:val="clear" w:color="auto" w:fill="FFFF99"/>
          </w:tcPr>
          <w:p w14:paraId="464D7307" w14:textId="77777777" w:rsidR="00E637D0" w:rsidRPr="00ED57D5" w:rsidRDefault="00E637D0" w:rsidP="00665222">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1800" w:type="dxa"/>
            <w:vMerge w:val="restart"/>
            <w:shd w:val="clear" w:color="auto" w:fill="FFFF99"/>
          </w:tcPr>
          <w:p w14:paraId="2442C06A" w14:textId="39DB8498" w:rsidR="00E637D0" w:rsidRPr="00ED57D5" w:rsidRDefault="00E637D0" w:rsidP="00665222">
            <w:pPr>
              <w:spacing w:before="60"/>
              <w:jc w:val="center"/>
              <w:rPr>
                <w:rFonts w:cs="Arial"/>
                <w:b/>
                <w:sz w:val="20"/>
                <w:szCs w:val="20"/>
              </w:rPr>
            </w:pPr>
            <w:r w:rsidRPr="00ED57D5">
              <w:rPr>
                <w:rFonts w:cs="Arial"/>
                <w:b/>
                <w:sz w:val="20"/>
                <w:szCs w:val="20"/>
              </w:rPr>
              <w:t>OUTPUT INDICATORS</w:t>
            </w:r>
          </w:p>
        </w:tc>
        <w:tc>
          <w:tcPr>
            <w:tcW w:w="1890" w:type="dxa"/>
            <w:vMerge w:val="restart"/>
            <w:shd w:val="clear" w:color="auto" w:fill="FFFF99"/>
          </w:tcPr>
          <w:p w14:paraId="2FDC796D" w14:textId="77777777" w:rsidR="00E637D0" w:rsidRPr="00ED57D5" w:rsidRDefault="00E637D0" w:rsidP="00665222">
            <w:pPr>
              <w:spacing w:before="60"/>
              <w:jc w:val="center"/>
              <w:rPr>
                <w:rFonts w:cs="Arial"/>
                <w:b/>
                <w:sz w:val="20"/>
                <w:szCs w:val="20"/>
              </w:rPr>
            </w:pPr>
            <w:r>
              <w:rPr>
                <w:rFonts w:cs="Arial"/>
                <w:b/>
                <w:sz w:val="20"/>
                <w:szCs w:val="20"/>
              </w:rPr>
              <w:t>DATA SOURCE</w:t>
            </w:r>
          </w:p>
        </w:tc>
        <w:tc>
          <w:tcPr>
            <w:tcW w:w="2227" w:type="dxa"/>
            <w:gridSpan w:val="2"/>
            <w:shd w:val="clear" w:color="auto" w:fill="FFFF99"/>
          </w:tcPr>
          <w:p w14:paraId="382B190C" w14:textId="77777777" w:rsidR="00E637D0" w:rsidRPr="00ED57D5" w:rsidRDefault="00E637D0" w:rsidP="00665222">
            <w:pPr>
              <w:spacing w:before="60"/>
              <w:jc w:val="center"/>
              <w:rPr>
                <w:rFonts w:cs="Arial"/>
                <w:b/>
                <w:sz w:val="20"/>
                <w:szCs w:val="20"/>
              </w:rPr>
            </w:pPr>
            <w:r w:rsidRPr="00ED57D5">
              <w:rPr>
                <w:rFonts w:cs="Arial"/>
                <w:b/>
                <w:sz w:val="20"/>
                <w:szCs w:val="20"/>
              </w:rPr>
              <w:t>BASELINE</w:t>
            </w:r>
          </w:p>
        </w:tc>
        <w:tc>
          <w:tcPr>
            <w:tcW w:w="2430" w:type="dxa"/>
            <w:gridSpan w:val="2"/>
            <w:shd w:val="clear" w:color="auto" w:fill="FFFF99"/>
          </w:tcPr>
          <w:p w14:paraId="686CC204" w14:textId="77777777" w:rsidR="00E637D0" w:rsidRPr="00ED57D5" w:rsidRDefault="00E637D0" w:rsidP="00665222">
            <w:pPr>
              <w:pStyle w:val="Heading2"/>
              <w:spacing w:before="6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3353" w:type="dxa"/>
            <w:shd w:val="clear" w:color="auto" w:fill="FFFF99"/>
          </w:tcPr>
          <w:p w14:paraId="2F5BF96F" w14:textId="77777777" w:rsidR="00E637D0" w:rsidRPr="00ED57D5" w:rsidRDefault="00E637D0" w:rsidP="00665222">
            <w:pPr>
              <w:pStyle w:val="Heading2"/>
              <w:spacing w:before="60"/>
              <w:jc w:val="center"/>
              <w:rPr>
                <w:rFonts w:ascii="Arial" w:hAnsi="Arial" w:cs="Arial"/>
                <w:sz w:val="20"/>
                <w:szCs w:val="20"/>
              </w:rPr>
            </w:pPr>
            <w:r w:rsidRPr="00ED57D5">
              <w:rPr>
                <w:rFonts w:ascii="Arial" w:hAnsi="Arial" w:cs="Arial"/>
                <w:sz w:val="20"/>
                <w:szCs w:val="20"/>
              </w:rPr>
              <w:t>DATA COLLECTION METHODS &amp; RISKS</w:t>
            </w:r>
          </w:p>
        </w:tc>
      </w:tr>
      <w:tr w:rsidR="00E637D0" w:rsidRPr="00C54E60" w14:paraId="7B44ED46" w14:textId="77777777" w:rsidTr="00E637D0">
        <w:trPr>
          <w:tblHeader/>
        </w:trPr>
        <w:tc>
          <w:tcPr>
            <w:tcW w:w="3420" w:type="dxa"/>
            <w:vMerge/>
            <w:shd w:val="clear" w:color="auto" w:fill="FFFF99"/>
          </w:tcPr>
          <w:p w14:paraId="2DB63E0D" w14:textId="77777777" w:rsidR="00E637D0" w:rsidRPr="00C54E60" w:rsidRDefault="00E637D0" w:rsidP="00665222">
            <w:pPr>
              <w:spacing w:before="60"/>
              <w:jc w:val="center"/>
              <w:rPr>
                <w:rFonts w:cs="Arial"/>
                <w:b/>
                <w:sz w:val="20"/>
                <w:szCs w:val="20"/>
              </w:rPr>
            </w:pPr>
          </w:p>
        </w:tc>
        <w:tc>
          <w:tcPr>
            <w:tcW w:w="1800" w:type="dxa"/>
            <w:vMerge/>
            <w:shd w:val="clear" w:color="auto" w:fill="FFFF99"/>
          </w:tcPr>
          <w:p w14:paraId="437736FD" w14:textId="77777777" w:rsidR="00E637D0" w:rsidRPr="00C54E60" w:rsidRDefault="00E637D0" w:rsidP="00665222">
            <w:pPr>
              <w:spacing w:before="60"/>
              <w:jc w:val="center"/>
              <w:rPr>
                <w:rFonts w:cs="Arial"/>
                <w:b/>
                <w:sz w:val="20"/>
                <w:szCs w:val="20"/>
              </w:rPr>
            </w:pPr>
          </w:p>
        </w:tc>
        <w:tc>
          <w:tcPr>
            <w:tcW w:w="1890" w:type="dxa"/>
            <w:vMerge/>
            <w:shd w:val="clear" w:color="auto" w:fill="FFFF99"/>
          </w:tcPr>
          <w:p w14:paraId="4F855F93" w14:textId="77777777" w:rsidR="00E637D0" w:rsidRPr="00C54E60" w:rsidRDefault="00E637D0" w:rsidP="00665222">
            <w:pPr>
              <w:spacing w:before="60"/>
              <w:jc w:val="center"/>
              <w:rPr>
                <w:rFonts w:cs="Arial"/>
                <w:b/>
                <w:sz w:val="20"/>
                <w:szCs w:val="20"/>
              </w:rPr>
            </w:pPr>
          </w:p>
        </w:tc>
        <w:tc>
          <w:tcPr>
            <w:tcW w:w="1147" w:type="dxa"/>
            <w:tcBorders>
              <w:bottom w:val="single" w:sz="4" w:space="0" w:color="auto"/>
            </w:tcBorders>
            <w:shd w:val="clear" w:color="auto" w:fill="FFFF99"/>
          </w:tcPr>
          <w:p w14:paraId="4AB0782C" w14:textId="77777777" w:rsidR="00E637D0" w:rsidRPr="00ED57D5" w:rsidRDefault="00E637D0" w:rsidP="00665222">
            <w:pPr>
              <w:spacing w:before="60"/>
              <w:jc w:val="center"/>
              <w:rPr>
                <w:rFonts w:cs="Arial"/>
                <w:b/>
                <w:sz w:val="20"/>
                <w:szCs w:val="20"/>
              </w:rPr>
            </w:pPr>
            <w:r w:rsidRPr="00ED57D5">
              <w:rPr>
                <w:rFonts w:cs="Arial"/>
                <w:b/>
                <w:sz w:val="20"/>
                <w:szCs w:val="20"/>
              </w:rPr>
              <w:t>Value</w:t>
            </w:r>
          </w:p>
          <w:p w14:paraId="6EFF0DCB" w14:textId="77777777" w:rsidR="00E637D0" w:rsidRPr="00ED57D5" w:rsidDel="00A84123" w:rsidRDefault="00E637D0" w:rsidP="00665222">
            <w:pPr>
              <w:spacing w:before="60"/>
              <w:rPr>
                <w:b/>
                <w:i/>
                <w:sz w:val="20"/>
                <w:szCs w:val="20"/>
              </w:rPr>
            </w:pPr>
          </w:p>
        </w:tc>
        <w:tc>
          <w:tcPr>
            <w:tcW w:w="1080" w:type="dxa"/>
            <w:tcBorders>
              <w:bottom w:val="single" w:sz="4" w:space="0" w:color="auto"/>
            </w:tcBorders>
            <w:shd w:val="clear" w:color="auto" w:fill="FFFF99"/>
          </w:tcPr>
          <w:p w14:paraId="49C10E78" w14:textId="77777777" w:rsidR="00E637D0" w:rsidRPr="00ED57D5" w:rsidRDefault="00E637D0" w:rsidP="00665222">
            <w:pPr>
              <w:spacing w:before="60"/>
              <w:jc w:val="center"/>
              <w:rPr>
                <w:rFonts w:cs="Arial"/>
                <w:b/>
                <w:sz w:val="20"/>
                <w:szCs w:val="20"/>
              </w:rPr>
            </w:pPr>
            <w:r w:rsidRPr="00ED57D5">
              <w:rPr>
                <w:rFonts w:cs="Arial"/>
                <w:b/>
                <w:sz w:val="20"/>
                <w:szCs w:val="20"/>
              </w:rPr>
              <w:t>Year</w:t>
            </w:r>
            <w:r>
              <w:rPr>
                <w:rFonts w:cs="Arial"/>
                <w:b/>
                <w:sz w:val="20"/>
                <w:szCs w:val="20"/>
              </w:rPr>
              <w:t xml:space="preserve"> </w:t>
            </w:r>
          </w:p>
          <w:p w14:paraId="0E54F6D3" w14:textId="77777777" w:rsidR="00E637D0" w:rsidRPr="00ED57D5" w:rsidRDefault="00E637D0" w:rsidP="00665222">
            <w:pPr>
              <w:pStyle w:val="Header"/>
              <w:spacing w:before="60"/>
              <w:rPr>
                <w:rFonts w:cs="Arial"/>
                <w:b/>
                <w:sz w:val="20"/>
                <w:szCs w:val="20"/>
              </w:rPr>
            </w:pPr>
          </w:p>
        </w:tc>
        <w:tc>
          <w:tcPr>
            <w:tcW w:w="1170" w:type="dxa"/>
            <w:tcBorders>
              <w:bottom w:val="single" w:sz="4" w:space="0" w:color="auto"/>
            </w:tcBorders>
            <w:shd w:val="clear" w:color="auto" w:fill="FFFF99"/>
          </w:tcPr>
          <w:p w14:paraId="6C8DBF56" w14:textId="77777777" w:rsidR="00E637D0" w:rsidRPr="00ED57D5" w:rsidDel="00BD7C58" w:rsidRDefault="00E637D0" w:rsidP="00665222">
            <w:pPr>
              <w:spacing w:before="60"/>
              <w:jc w:val="center"/>
              <w:rPr>
                <w:rFonts w:cs="Arial"/>
                <w:b/>
                <w:sz w:val="20"/>
                <w:szCs w:val="20"/>
              </w:rPr>
            </w:pPr>
            <w:r>
              <w:rPr>
                <w:rFonts w:cs="Arial"/>
                <w:b/>
                <w:sz w:val="20"/>
                <w:szCs w:val="20"/>
              </w:rPr>
              <w:t>Year</w:t>
            </w:r>
            <w:r>
              <w:rPr>
                <w:rFonts w:cs="Arial"/>
                <w:b/>
                <w:sz w:val="20"/>
                <w:szCs w:val="20"/>
              </w:rPr>
              <w:br/>
              <w:t>2018</w:t>
            </w:r>
          </w:p>
        </w:tc>
        <w:tc>
          <w:tcPr>
            <w:tcW w:w="1260" w:type="dxa"/>
            <w:tcBorders>
              <w:bottom w:val="single" w:sz="4" w:space="0" w:color="auto"/>
            </w:tcBorders>
            <w:shd w:val="clear" w:color="auto" w:fill="FFFF99"/>
          </w:tcPr>
          <w:p w14:paraId="14F23969" w14:textId="77777777" w:rsidR="00E637D0" w:rsidRPr="00ED57D5" w:rsidDel="00BD7C58" w:rsidRDefault="00E637D0" w:rsidP="00665222">
            <w:pPr>
              <w:spacing w:before="60"/>
              <w:jc w:val="center"/>
              <w:rPr>
                <w:rFonts w:cs="Arial"/>
                <w:b/>
                <w:sz w:val="20"/>
                <w:szCs w:val="20"/>
              </w:rPr>
            </w:pPr>
            <w:r w:rsidRPr="00ED57D5">
              <w:rPr>
                <w:rFonts w:cs="Arial"/>
                <w:b/>
                <w:sz w:val="20"/>
                <w:szCs w:val="20"/>
              </w:rPr>
              <w:t>Year</w:t>
            </w:r>
            <w:r w:rsidRPr="00ED57D5">
              <w:rPr>
                <w:rFonts w:cs="Arial"/>
                <w:b/>
                <w:sz w:val="20"/>
                <w:szCs w:val="20"/>
              </w:rPr>
              <w:br/>
            </w:r>
            <w:r>
              <w:rPr>
                <w:rFonts w:cs="Arial"/>
                <w:b/>
                <w:sz w:val="20"/>
                <w:szCs w:val="20"/>
              </w:rPr>
              <w:t>2019</w:t>
            </w:r>
          </w:p>
        </w:tc>
        <w:tc>
          <w:tcPr>
            <w:tcW w:w="3353" w:type="dxa"/>
            <w:tcBorders>
              <w:bottom w:val="single" w:sz="4" w:space="0" w:color="auto"/>
            </w:tcBorders>
            <w:shd w:val="clear" w:color="auto" w:fill="FFFF99"/>
          </w:tcPr>
          <w:p w14:paraId="2B912BAA" w14:textId="77777777" w:rsidR="00E637D0" w:rsidRPr="00C54E60" w:rsidRDefault="00E637D0" w:rsidP="00665222">
            <w:pPr>
              <w:pStyle w:val="Heading2"/>
              <w:spacing w:before="60"/>
              <w:rPr>
                <w:rFonts w:ascii="Arial" w:hAnsi="Arial" w:cs="Arial"/>
                <w:sz w:val="20"/>
                <w:szCs w:val="20"/>
              </w:rPr>
            </w:pPr>
          </w:p>
        </w:tc>
      </w:tr>
      <w:tr w:rsidR="00E637D0" w:rsidRPr="00B838B0" w14:paraId="1FD8D99A" w14:textId="77777777" w:rsidTr="00E637D0">
        <w:trPr>
          <w:trHeight w:val="1124"/>
          <w:tblHeader/>
        </w:trPr>
        <w:tc>
          <w:tcPr>
            <w:tcW w:w="3420" w:type="dxa"/>
          </w:tcPr>
          <w:p w14:paraId="1E4F9270" w14:textId="77777777" w:rsidR="00E637D0" w:rsidRPr="000259AB" w:rsidRDefault="00E637D0" w:rsidP="00665222">
            <w:pPr>
              <w:spacing w:before="60"/>
              <w:rPr>
                <w:i/>
                <w:sz w:val="18"/>
                <w:szCs w:val="18"/>
              </w:rPr>
            </w:pPr>
            <w:r w:rsidRPr="000259AB">
              <w:rPr>
                <w:b/>
                <w:sz w:val="20"/>
                <w:szCs w:val="20"/>
              </w:rPr>
              <w:t>Output 1</w:t>
            </w:r>
            <w:r>
              <w:rPr>
                <w:b/>
                <w:sz w:val="20"/>
                <w:szCs w:val="20"/>
              </w:rPr>
              <w:t xml:space="preserve">: </w:t>
            </w:r>
            <w:r>
              <w:rPr>
                <w:szCs w:val="22"/>
              </w:rPr>
              <w:t>Business p</w:t>
            </w:r>
            <w:r w:rsidRPr="00824005">
              <w:rPr>
                <w:szCs w:val="22"/>
              </w:rPr>
              <w:t>rocedures related to investment ar</w:t>
            </w:r>
            <w:r>
              <w:rPr>
                <w:szCs w:val="22"/>
              </w:rPr>
              <w:t xml:space="preserve">e publicly accessible online in </w:t>
            </w:r>
            <w:r w:rsidRPr="00824005">
              <w:rPr>
                <w:szCs w:val="22"/>
              </w:rPr>
              <w:t>Armenian</w:t>
            </w:r>
            <w:r>
              <w:rPr>
                <w:szCs w:val="22"/>
              </w:rPr>
              <w:t>, Russian and English</w:t>
            </w:r>
          </w:p>
        </w:tc>
        <w:tc>
          <w:tcPr>
            <w:tcW w:w="1800" w:type="dxa"/>
          </w:tcPr>
          <w:p w14:paraId="6DB19DD7" w14:textId="77777777" w:rsidR="00E637D0" w:rsidRPr="00C57F24" w:rsidDel="00A84123" w:rsidRDefault="00E637D0" w:rsidP="00665222">
            <w:pPr>
              <w:spacing w:before="60"/>
              <w:rPr>
                <w:b/>
                <w:i/>
                <w:sz w:val="18"/>
                <w:szCs w:val="18"/>
              </w:rPr>
            </w:pPr>
            <w:r w:rsidRPr="00C57F24">
              <w:rPr>
                <w:b/>
                <w:i/>
                <w:sz w:val="18"/>
                <w:szCs w:val="18"/>
              </w:rPr>
              <w:t>1.1 number of procedures mapped and presented online</w:t>
            </w:r>
          </w:p>
        </w:tc>
        <w:tc>
          <w:tcPr>
            <w:tcW w:w="1890" w:type="dxa"/>
          </w:tcPr>
          <w:p w14:paraId="52012210" w14:textId="77777777" w:rsidR="00E637D0" w:rsidRDefault="00E637D0" w:rsidP="00E637D0">
            <w:pPr>
              <w:pStyle w:val="ListParagraph"/>
              <w:numPr>
                <w:ilvl w:val="0"/>
                <w:numId w:val="21"/>
              </w:numPr>
              <w:ind w:left="162" w:hanging="198"/>
              <w:contextualSpacing/>
            </w:pPr>
            <w:r>
              <w:t>Respective portals;</w:t>
            </w:r>
          </w:p>
          <w:p w14:paraId="10849B74" w14:textId="77777777" w:rsidR="00E637D0" w:rsidRPr="000259AB" w:rsidDel="00A84123" w:rsidRDefault="00E637D0" w:rsidP="00E637D0">
            <w:pPr>
              <w:pStyle w:val="ListParagraph"/>
              <w:numPr>
                <w:ilvl w:val="0"/>
                <w:numId w:val="21"/>
              </w:numPr>
              <w:ind w:left="162" w:hanging="198"/>
              <w:contextualSpacing/>
              <w:rPr>
                <w:i/>
                <w:sz w:val="18"/>
                <w:szCs w:val="18"/>
              </w:rPr>
            </w:pPr>
            <w:r>
              <w:t>Project implementation reports</w:t>
            </w:r>
          </w:p>
        </w:tc>
        <w:tc>
          <w:tcPr>
            <w:tcW w:w="1147" w:type="dxa"/>
            <w:shd w:val="clear" w:color="auto" w:fill="auto"/>
          </w:tcPr>
          <w:p w14:paraId="4A4C6A3C" w14:textId="77777777" w:rsidR="00E637D0" w:rsidRPr="000259AB" w:rsidDel="00BD7C58" w:rsidRDefault="00E637D0" w:rsidP="00665222">
            <w:pPr>
              <w:pStyle w:val="Header"/>
              <w:spacing w:before="60"/>
              <w:rPr>
                <w:sz w:val="18"/>
                <w:szCs w:val="18"/>
              </w:rPr>
            </w:pPr>
            <w:r>
              <w:rPr>
                <w:sz w:val="18"/>
                <w:szCs w:val="18"/>
              </w:rPr>
              <w:t>0</w:t>
            </w:r>
          </w:p>
        </w:tc>
        <w:tc>
          <w:tcPr>
            <w:tcW w:w="1080" w:type="dxa"/>
          </w:tcPr>
          <w:p w14:paraId="7094695E" w14:textId="77777777" w:rsidR="00E637D0" w:rsidRPr="000259AB" w:rsidDel="00BD7C58" w:rsidRDefault="00E637D0" w:rsidP="00665222">
            <w:pPr>
              <w:pStyle w:val="Header"/>
              <w:spacing w:before="60"/>
              <w:rPr>
                <w:sz w:val="18"/>
                <w:szCs w:val="18"/>
              </w:rPr>
            </w:pPr>
            <w:r>
              <w:rPr>
                <w:szCs w:val="22"/>
              </w:rPr>
              <w:t>2017</w:t>
            </w:r>
          </w:p>
        </w:tc>
        <w:tc>
          <w:tcPr>
            <w:tcW w:w="1170" w:type="dxa"/>
          </w:tcPr>
          <w:p w14:paraId="089B38BB" w14:textId="77777777" w:rsidR="00E637D0" w:rsidRPr="000259AB" w:rsidDel="00BD7C58" w:rsidRDefault="00E637D0" w:rsidP="00665222">
            <w:pPr>
              <w:pStyle w:val="Header"/>
              <w:spacing w:before="60"/>
              <w:rPr>
                <w:i/>
                <w:sz w:val="18"/>
                <w:szCs w:val="18"/>
              </w:rPr>
            </w:pPr>
            <w:r w:rsidRPr="001C05A2">
              <w:rPr>
                <w:sz w:val="18"/>
                <w:szCs w:val="18"/>
              </w:rPr>
              <w:t>6</w:t>
            </w:r>
          </w:p>
        </w:tc>
        <w:tc>
          <w:tcPr>
            <w:tcW w:w="1260" w:type="dxa"/>
          </w:tcPr>
          <w:p w14:paraId="45DC21E5" w14:textId="752C283A" w:rsidR="00E637D0" w:rsidRPr="000259AB" w:rsidDel="00BD7C58" w:rsidRDefault="00CD7FB1" w:rsidP="00665222">
            <w:pPr>
              <w:pStyle w:val="Header"/>
              <w:spacing w:before="60"/>
              <w:rPr>
                <w:sz w:val="18"/>
                <w:szCs w:val="18"/>
              </w:rPr>
            </w:pPr>
            <w:r>
              <w:rPr>
                <w:sz w:val="18"/>
                <w:szCs w:val="18"/>
              </w:rPr>
              <w:t>10</w:t>
            </w:r>
          </w:p>
        </w:tc>
        <w:tc>
          <w:tcPr>
            <w:tcW w:w="3353" w:type="dxa"/>
            <w:shd w:val="clear" w:color="auto" w:fill="auto"/>
          </w:tcPr>
          <w:p w14:paraId="290D1E5E" w14:textId="77777777" w:rsidR="00E637D0" w:rsidRDefault="00E637D0" w:rsidP="00E637D0">
            <w:pPr>
              <w:pStyle w:val="ListParagraph"/>
              <w:numPr>
                <w:ilvl w:val="0"/>
                <w:numId w:val="21"/>
              </w:numPr>
              <w:ind w:left="162" w:hanging="198"/>
              <w:contextualSpacing/>
            </w:pPr>
            <w:r>
              <w:t>Project annual report</w:t>
            </w:r>
          </w:p>
          <w:p w14:paraId="7752BD42" w14:textId="77777777" w:rsidR="00E637D0" w:rsidRPr="009E26ED" w:rsidRDefault="00E637D0" w:rsidP="00E637D0">
            <w:pPr>
              <w:pStyle w:val="ListParagraph"/>
              <w:numPr>
                <w:ilvl w:val="0"/>
                <w:numId w:val="21"/>
              </w:numPr>
              <w:ind w:left="162" w:hanging="198"/>
              <w:contextualSpacing/>
            </w:pPr>
            <w:r w:rsidRPr="009E26ED">
              <w:t>Low interest of the Armenian Government in project activities;</w:t>
            </w:r>
          </w:p>
          <w:p w14:paraId="3C338743" w14:textId="77777777" w:rsidR="00E637D0" w:rsidRPr="00B838B0" w:rsidRDefault="00E637D0" w:rsidP="00E637D0">
            <w:pPr>
              <w:pStyle w:val="ListParagraph"/>
              <w:numPr>
                <w:ilvl w:val="0"/>
                <w:numId w:val="21"/>
              </w:numPr>
              <w:ind w:left="162" w:hanging="198"/>
              <w:contextualSpacing/>
            </w:pPr>
            <w:r w:rsidRPr="009E26ED">
              <w:t>Insufficient funds for implementation of the project</w:t>
            </w:r>
          </w:p>
        </w:tc>
      </w:tr>
      <w:tr w:rsidR="00E637D0" w14:paraId="68835A27" w14:textId="77777777" w:rsidTr="00E637D0">
        <w:trPr>
          <w:trHeight w:val="1700"/>
          <w:tblHeader/>
        </w:trPr>
        <w:tc>
          <w:tcPr>
            <w:tcW w:w="3420" w:type="dxa"/>
          </w:tcPr>
          <w:p w14:paraId="5D20AEA1" w14:textId="77777777" w:rsidR="00E637D0" w:rsidRDefault="00E637D0" w:rsidP="00665222">
            <w:pPr>
              <w:rPr>
                <w:b/>
                <w:szCs w:val="22"/>
              </w:rPr>
            </w:pPr>
            <w:r w:rsidRPr="0090582B">
              <w:rPr>
                <w:b/>
                <w:szCs w:val="22"/>
              </w:rPr>
              <w:t xml:space="preserve">Output </w:t>
            </w:r>
            <w:r>
              <w:rPr>
                <w:b/>
                <w:szCs w:val="22"/>
              </w:rPr>
              <w:t xml:space="preserve">2: </w:t>
            </w:r>
            <w:r w:rsidRPr="001B7A42">
              <w:rPr>
                <w:szCs w:val="22"/>
              </w:rPr>
              <w:t xml:space="preserve">One or various local counterparts </w:t>
            </w:r>
            <w:proofErr w:type="gramStart"/>
            <w:r w:rsidRPr="001B7A42">
              <w:rPr>
                <w:szCs w:val="22"/>
              </w:rPr>
              <w:t xml:space="preserve">are </w:t>
            </w:r>
            <w:r w:rsidRPr="00824005">
              <w:rPr>
                <w:szCs w:val="22"/>
              </w:rPr>
              <w:t>able to</w:t>
            </w:r>
            <w:proofErr w:type="gramEnd"/>
            <w:r w:rsidRPr="00824005">
              <w:rPr>
                <w:szCs w:val="22"/>
              </w:rPr>
              <w:t xml:space="preserve"> publish new procedures</w:t>
            </w:r>
            <w:r>
              <w:rPr>
                <w:szCs w:val="22"/>
              </w:rPr>
              <w:t xml:space="preserve">, </w:t>
            </w:r>
            <w:r w:rsidRPr="00824005">
              <w:rPr>
                <w:szCs w:val="22"/>
              </w:rPr>
              <w:t>to administer the</w:t>
            </w:r>
            <w:r>
              <w:rPr>
                <w:szCs w:val="22"/>
              </w:rPr>
              <w:t xml:space="preserve"> portal and to </w:t>
            </w:r>
            <w:r w:rsidRPr="001B7A42">
              <w:rPr>
                <w:szCs w:val="22"/>
              </w:rPr>
              <w:t>simplify procedure</w:t>
            </w:r>
            <w:r>
              <w:rPr>
                <w:szCs w:val="22"/>
              </w:rPr>
              <w:t>s using the e-Regulations system</w:t>
            </w:r>
          </w:p>
        </w:tc>
        <w:tc>
          <w:tcPr>
            <w:tcW w:w="1800" w:type="dxa"/>
          </w:tcPr>
          <w:p w14:paraId="49D82D7B" w14:textId="77777777" w:rsidR="00E637D0" w:rsidRDefault="00E637D0" w:rsidP="00665222">
            <w:pPr>
              <w:rPr>
                <w:b/>
                <w:i/>
                <w:sz w:val="18"/>
                <w:szCs w:val="18"/>
              </w:rPr>
            </w:pPr>
            <w:r>
              <w:rPr>
                <w:b/>
                <w:i/>
                <w:sz w:val="18"/>
                <w:szCs w:val="18"/>
              </w:rPr>
              <w:t xml:space="preserve">2.1: Number </w:t>
            </w:r>
            <w:r w:rsidRPr="0074736A">
              <w:rPr>
                <w:b/>
                <w:i/>
                <w:sz w:val="18"/>
                <w:szCs w:val="18"/>
              </w:rPr>
              <w:t xml:space="preserve">of experts trained </w:t>
            </w:r>
            <w:r>
              <w:rPr>
                <w:b/>
                <w:i/>
                <w:sz w:val="18"/>
                <w:szCs w:val="18"/>
              </w:rPr>
              <w:t>in procedure mapping</w:t>
            </w:r>
          </w:p>
          <w:p w14:paraId="05559D1B" w14:textId="77777777" w:rsidR="00E637D0" w:rsidRDefault="00E637D0" w:rsidP="00665222">
            <w:pPr>
              <w:rPr>
                <w:b/>
                <w:i/>
                <w:sz w:val="18"/>
                <w:szCs w:val="18"/>
              </w:rPr>
            </w:pPr>
            <w:r>
              <w:rPr>
                <w:b/>
                <w:i/>
                <w:sz w:val="18"/>
                <w:szCs w:val="18"/>
              </w:rPr>
              <w:t xml:space="preserve">2.2: Number </w:t>
            </w:r>
            <w:r w:rsidRPr="0074736A">
              <w:rPr>
                <w:b/>
                <w:i/>
                <w:sz w:val="18"/>
                <w:szCs w:val="18"/>
              </w:rPr>
              <w:t xml:space="preserve">of experts trained </w:t>
            </w:r>
            <w:r>
              <w:rPr>
                <w:b/>
                <w:i/>
                <w:sz w:val="18"/>
                <w:szCs w:val="18"/>
              </w:rPr>
              <w:t>in portal administration</w:t>
            </w:r>
          </w:p>
          <w:p w14:paraId="4078CAFB" w14:textId="77777777" w:rsidR="00E637D0" w:rsidRPr="00ED57D5" w:rsidRDefault="00E637D0" w:rsidP="00665222">
            <w:pPr>
              <w:rPr>
                <w:b/>
                <w:i/>
                <w:sz w:val="18"/>
                <w:szCs w:val="18"/>
              </w:rPr>
            </w:pPr>
            <w:r>
              <w:rPr>
                <w:b/>
                <w:i/>
                <w:sz w:val="18"/>
                <w:szCs w:val="18"/>
              </w:rPr>
              <w:t xml:space="preserve">2.3: Number </w:t>
            </w:r>
            <w:r w:rsidRPr="0074736A">
              <w:rPr>
                <w:b/>
                <w:i/>
                <w:sz w:val="18"/>
                <w:szCs w:val="18"/>
              </w:rPr>
              <w:t xml:space="preserve">of experts trained </w:t>
            </w:r>
            <w:r>
              <w:rPr>
                <w:b/>
                <w:i/>
                <w:sz w:val="18"/>
                <w:szCs w:val="18"/>
              </w:rPr>
              <w:t>in procedure simplification</w:t>
            </w:r>
          </w:p>
        </w:tc>
        <w:tc>
          <w:tcPr>
            <w:tcW w:w="1890" w:type="dxa"/>
          </w:tcPr>
          <w:p w14:paraId="750FE588" w14:textId="77777777" w:rsidR="00E637D0" w:rsidRDefault="00E637D0" w:rsidP="00E637D0">
            <w:pPr>
              <w:pStyle w:val="ListParagraph"/>
              <w:numPr>
                <w:ilvl w:val="0"/>
                <w:numId w:val="21"/>
              </w:numPr>
              <w:ind w:left="162" w:hanging="198"/>
              <w:contextualSpacing/>
            </w:pPr>
            <w:r>
              <w:t>Project implementation progress and final reports.</w:t>
            </w:r>
          </w:p>
        </w:tc>
        <w:tc>
          <w:tcPr>
            <w:tcW w:w="1147" w:type="dxa"/>
            <w:shd w:val="clear" w:color="auto" w:fill="auto"/>
          </w:tcPr>
          <w:p w14:paraId="7DE59740" w14:textId="77777777" w:rsidR="00E637D0" w:rsidRDefault="00E637D0" w:rsidP="00665222">
            <w:pPr>
              <w:pStyle w:val="Header"/>
              <w:spacing w:before="60"/>
              <w:rPr>
                <w:sz w:val="18"/>
                <w:szCs w:val="18"/>
              </w:rPr>
            </w:pPr>
            <w:r>
              <w:rPr>
                <w:sz w:val="18"/>
                <w:szCs w:val="18"/>
              </w:rPr>
              <w:t>0</w:t>
            </w:r>
          </w:p>
        </w:tc>
        <w:tc>
          <w:tcPr>
            <w:tcW w:w="1080" w:type="dxa"/>
          </w:tcPr>
          <w:p w14:paraId="6BE87466" w14:textId="77777777" w:rsidR="00E637D0" w:rsidRPr="00ED57D5" w:rsidDel="00BD7C58" w:rsidRDefault="00E637D0" w:rsidP="00665222">
            <w:pPr>
              <w:pStyle w:val="Header"/>
              <w:spacing w:before="60"/>
              <w:rPr>
                <w:sz w:val="18"/>
                <w:szCs w:val="18"/>
              </w:rPr>
            </w:pPr>
            <w:r w:rsidRPr="00BE6C2C">
              <w:rPr>
                <w:szCs w:val="22"/>
              </w:rPr>
              <w:t>2017</w:t>
            </w:r>
          </w:p>
        </w:tc>
        <w:tc>
          <w:tcPr>
            <w:tcW w:w="1170" w:type="dxa"/>
          </w:tcPr>
          <w:p w14:paraId="4FC65A86" w14:textId="77777777" w:rsidR="00E637D0" w:rsidRDefault="00E637D0" w:rsidP="00665222">
            <w:pPr>
              <w:pStyle w:val="Header"/>
              <w:spacing w:before="60"/>
              <w:rPr>
                <w:szCs w:val="22"/>
              </w:rPr>
            </w:pPr>
            <w:r>
              <w:rPr>
                <w:szCs w:val="22"/>
              </w:rPr>
              <w:t>6</w:t>
            </w:r>
          </w:p>
          <w:p w14:paraId="078BAF0F" w14:textId="77777777" w:rsidR="00E637D0" w:rsidRDefault="00E637D0" w:rsidP="00665222">
            <w:pPr>
              <w:pStyle w:val="Header"/>
              <w:spacing w:before="60"/>
              <w:rPr>
                <w:szCs w:val="22"/>
              </w:rPr>
            </w:pPr>
          </w:p>
          <w:p w14:paraId="14C786E7" w14:textId="77777777" w:rsidR="00E637D0" w:rsidRDefault="00E637D0" w:rsidP="00665222">
            <w:pPr>
              <w:pStyle w:val="Header"/>
              <w:spacing w:before="60"/>
              <w:rPr>
                <w:szCs w:val="22"/>
              </w:rPr>
            </w:pPr>
          </w:p>
          <w:p w14:paraId="458F0517" w14:textId="77777777" w:rsidR="00E637D0" w:rsidRDefault="00E637D0" w:rsidP="00665222">
            <w:pPr>
              <w:pStyle w:val="Header"/>
              <w:spacing w:before="60"/>
              <w:rPr>
                <w:szCs w:val="22"/>
              </w:rPr>
            </w:pPr>
            <w:r>
              <w:rPr>
                <w:szCs w:val="22"/>
              </w:rPr>
              <w:t>2</w:t>
            </w:r>
          </w:p>
          <w:p w14:paraId="1AC30D89" w14:textId="77777777" w:rsidR="00E637D0" w:rsidRDefault="00E637D0" w:rsidP="00665222">
            <w:pPr>
              <w:pStyle w:val="ListParagraph"/>
              <w:ind w:left="0"/>
              <w:contextualSpacing/>
            </w:pPr>
          </w:p>
          <w:p w14:paraId="47EB13DD" w14:textId="77777777" w:rsidR="00E637D0" w:rsidRDefault="00E637D0" w:rsidP="00665222">
            <w:pPr>
              <w:pStyle w:val="ListParagraph"/>
              <w:ind w:left="0"/>
              <w:contextualSpacing/>
            </w:pPr>
          </w:p>
          <w:p w14:paraId="2065EFFC" w14:textId="77777777" w:rsidR="00E637D0" w:rsidRDefault="00E637D0" w:rsidP="00665222">
            <w:pPr>
              <w:pStyle w:val="ListParagraph"/>
              <w:ind w:left="0"/>
              <w:contextualSpacing/>
            </w:pPr>
            <w:r>
              <w:t>0</w:t>
            </w:r>
          </w:p>
        </w:tc>
        <w:tc>
          <w:tcPr>
            <w:tcW w:w="1260" w:type="dxa"/>
          </w:tcPr>
          <w:p w14:paraId="01B46334" w14:textId="77777777" w:rsidR="00E637D0" w:rsidRDefault="00E637D0" w:rsidP="00665222">
            <w:pPr>
              <w:pStyle w:val="Header"/>
              <w:spacing w:before="60"/>
              <w:rPr>
                <w:szCs w:val="22"/>
              </w:rPr>
            </w:pPr>
            <w:r>
              <w:rPr>
                <w:szCs w:val="22"/>
              </w:rPr>
              <w:t>0</w:t>
            </w:r>
          </w:p>
          <w:p w14:paraId="004E6E67" w14:textId="77777777" w:rsidR="00E637D0" w:rsidRDefault="00E637D0" w:rsidP="00665222">
            <w:pPr>
              <w:pStyle w:val="Header"/>
              <w:spacing w:before="60"/>
              <w:rPr>
                <w:szCs w:val="22"/>
              </w:rPr>
            </w:pPr>
          </w:p>
          <w:p w14:paraId="5BEE14D9" w14:textId="77777777" w:rsidR="00E637D0" w:rsidRDefault="00E637D0" w:rsidP="00665222">
            <w:pPr>
              <w:pStyle w:val="Header"/>
              <w:spacing w:before="60"/>
              <w:rPr>
                <w:szCs w:val="22"/>
              </w:rPr>
            </w:pPr>
          </w:p>
          <w:p w14:paraId="57A2B8D8" w14:textId="77777777" w:rsidR="00E637D0" w:rsidRDefault="00E637D0" w:rsidP="00665222">
            <w:pPr>
              <w:pStyle w:val="Header"/>
              <w:spacing w:before="60"/>
              <w:rPr>
                <w:szCs w:val="22"/>
              </w:rPr>
            </w:pPr>
            <w:r>
              <w:rPr>
                <w:szCs w:val="22"/>
              </w:rPr>
              <w:t>0</w:t>
            </w:r>
          </w:p>
          <w:p w14:paraId="189A1541" w14:textId="77777777" w:rsidR="00E637D0" w:rsidRDefault="00E637D0" w:rsidP="00665222">
            <w:pPr>
              <w:pStyle w:val="Header"/>
              <w:spacing w:before="60"/>
              <w:rPr>
                <w:szCs w:val="22"/>
              </w:rPr>
            </w:pPr>
          </w:p>
          <w:p w14:paraId="6A2E2FD5" w14:textId="77777777" w:rsidR="00E637D0" w:rsidRDefault="00E637D0" w:rsidP="00665222">
            <w:pPr>
              <w:pStyle w:val="Header"/>
              <w:spacing w:before="60"/>
              <w:rPr>
                <w:szCs w:val="22"/>
              </w:rPr>
            </w:pPr>
          </w:p>
          <w:p w14:paraId="08EDFAB0" w14:textId="77777777" w:rsidR="00E637D0" w:rsidRDefault="00E637D0" w:rsidP="00665222">
            <w:pPr>
              <w:pStyle w:val="Header"/>
              <w:spacing w:before="60"/>
              <w:rPr>
                <w:szCs w:val="22"/>
              </w:rPr>
            </w:pPr>
            <w:r>
              <w:rPr>
                <w:szCs w:val="22"/>
              </w:rPr>
              <w:t>4</w:t>
            </w:r>
          </w:p>
        </w:tc>
        <w:tc>
          <w:tcPr>
            <w:tcW w:w="3353" w:type="dxa"/>
            <w:shd w:val="clear" w:color="auto" w:fill="auto"/>
          </w:tcPr>
          <w:p w14:paraId="2CB6F287" w14:textId="77777777" w:rsidR="00E637D0" w:rsidRDefault="00E637D0" w:rsidP="00E637D0">
            <w:pPr>
              <w:pStyle w:val="ListParagraph"/>
              <w:numPr>
                <w:ilvl w:val="0"/>
                <w:numId w:val="21"/>
              </w:numPr>
              <w:ind w:left="162" w:hanging="198"/>
              <w:contextualSpacing/>
            </w:pPr>
            <w:r>
              <w:t>Project annual report</w:t>
            </w:r>
          </w:p>
          <w:p w14:paraId="0182EE8D" w14:textId="77777777" w:rsidR="00E637D0" w:rsidRPr="009E26ED" w:rsidRDefault="00E637D0" w:rsidP="00E637D0">
            <w:pPr>
              <w:pStyle w:val="ListParagraph"/>
              <w:numPr>
                <w:ilvl w:val="0"/>
                <w:numId w:val="21"/>
              </w:numPr>
              <w:ind w:left="162" w:hanging="198"/>
              <w:contextualSpacing/>
            </w:pPr>
            <w:r w:rsidRPr="009E26ED">
              <w:t>Low interest of the Armenian Government in project activities;</w:t>
            </w:r>
          </w:p>
          <w:p w14:paraId="170651F8" w14:textId="77777777" w:rsidR="00E637D0" w:rsidRDefault="00E637D0" w:rsidP="00665222">
            <w:pPr>
              <w:pStyle w:val="ListParagraph"/>
              <w:ind w:left="0"/>
              <w:contextualSpacing/>
            </w:pPr>
            <w:r w:rsidRPr="009E26ED">
              <w:t>Insufficient funds for implementation of the project</w:t>
            </w:r>
          </w:p>
        </w:tc>
      </w:tr>
      <w:tr w:rsidR="00E637D0" w:rsidRPr="009E26ED" w14:paraId="35A28CCB" w14:textId="77777777" w:rsidTr="00E637D0">
        <w:trPr>
          <w:trHeight w:val="1700"/>
          <w:tblHeader/>
        </w:trPr>
        <w:tc>
          <w:tcPr>
            <w:tcW w:w="3420" w:type="dxa"/>
          </w:tcPr>
          <w:p w14:paraId="12268551" w14:textId="77777777" w:rsidR="00E637D0" w:rsidRDefault="00E637D0" w:rsidP="00665222">
            <w:pPr>
              <w:rPr>
                <w:b/>
                <w:sz w:val="20"/>
                <w:szCs w:val="20"/>
              </w:rPr>
            </w:pPr>
            <w:r>
              <w:rPr>
                <w:b/>
                <w:szCs w:val="22"/>
              </w:rPr>
              <w:lastRenderedPageBreak/>
              <w:t xml:space="preserve">Output 3: </w:t>
            </w:r>
            <w:r w:rsidRPr="001B7A42">
              <w:rPr>
                <w:szCs w:val="22"/>
              </w:rPr>
              <w:t xml:space="preserve">Redundancies, bottlenecks and formality simplification options are </w:t>
            </w:r>
            <w:proofErr w:type="gramStart"/>
            <w:r w:rsidRPr="001B7A42">
              <w:rPr>
                <w:szCs w:val="22"/>
              </w:rPr>
              <w:t>identified</w:t>
            </w:r>
            <w:proofErr w:type="gramEnd"/>
            <w:r>
              <w:rPr>
                <w:szCs w:val="22"/>
              </w:rPr>
              <w:t xml:space="preserve"> and recommendations </w:t>
            </w:r>
            <w:r w:rsidRPr="001B7A42">
              <w:rPr>
                <w:szCs w:val="22"/>
              </w:rPr>
              <w:t xml:space="preserve">are made for </w:t>
            </w:r>
            <w:r>
              <w:rPr>
                <w:szCs w:val="22"/>
              </w:rPr>
              <w:t xml:space="preserve">at least </w:t>
            </w:r>
            <w:r w:rsidRPr="001B7A42">
              <w:rPr>
                <w:szCs w:val="22"/>
              </w:rPr>
              <w:t>4 priority procedures</w:t>
            </w:r>
          </w:p>
        </w:tc>
        <w:tc>
          <w:tcPr>
            <w:tcW w:w="1800" w:type="dxa"/>
          </w:tcPr>
          <w:p w14:paraId="6AD528E0" w14:textId="77777777" w:rsidR="00E637D0" w:rsidRDefault="00E637D0" w:rsidP="00665222">
            <w:pPr>
              <w:rPr>
                <w:b/>
                <w:i/>
                <w:sz w:val="18"/>
                <w:szCs w:val="18"/>
              </w:rPr>
            </w:pPr>
            <w:r>
              <w:rPr>
                <w:b/>
                <w:i/>
                <w:sz w:val="18"/>
                <w:szCs w:val="18"/>
              </w:rPr>
              <w:t>3</w:t>
            </w:r>
            <w:r w:rsidRPr="00ED57D5">
              <w:rPr>
                <w:b/>
                <w:i/>
                <w:sz w:val="18"/>
                <w:szCs w:val="18"/>
              </w:rPr>
              <w:t>.1</w:t>
            </w:r>
            <w:r>
              <w:rPr>
                <w:b/>
                <w:i/>
                <w:sz w:val="18"/>
                <w:szCs w:val="18"/>
              </w:rPr>
              <w:t xml:space="preserve"> Analysis to identify redundancies and bottlenecks is made</w:t>
            </w:r>
          </w:p>
          <w:p w14:paraId="0E8DF8E9" w14:textId="77777777" w:rsidR="00E637D0" w:rsidRDefault="00E637D0" w:rsidP="00665222">
            <w:pPr>
              <w:rPr>
                <w:b/>
                <w:i/>
                <w:sz w:val="18"/>
                <w:szCs w:val="18"/>
              </w:rPr>
            </w:pPr>
            <w:r>
              <w:rPr>
                <w:b/>
                <w:i/>
                <w:sz w:val="18"/>
                <w:szCs w:val="18"/>
              </w:rPr>
              <w:t>3.2 Number of simplification recommendations</w:t>
            </w:r>
          </w:p>
          <w:p w14:paraId="7792CCE5" w14:textId="77777777" w:rsidR="00E637D0" w:rsidRDefault="00E637D0" w:rsidP="00665222">
            <w:pPr>
              <w:rPr>
                <w:b/>
                <w:i/>
                <w:sz w:val="18"/>
                <w:szCs w:val="18"/>
              </w:rPr>
            </w:pPr>
          </w:p>
        </w:tc>
        <w:tc>
          <w:tcPr>
            <w:tcW w:w="1890" w:type="dxa"/>
          </w:tcPr>
          <w:p w14:paraId="55CB6D9E" w14:textId="77777777" w:rsidR="00E637D0" w:rsidRDefault="00E637D0" w:rsidP="00E637D0">
            <w:pPr>
              <w:pStyle w:val="ListParagraph"/>
              <w:numPr>
                <w:ilvl w:val="0"/>
                <w:numId w:val="21"/>
              </w:numPr>
              <w:ind w:left="162" w:hanging="198"/>
              <w:contextualSpacing/>
            </w:pPr>
            <w:r>
              <w:t>Project implementation progress and final reports.</w:t>
            </w:r>
          </w:p>
          <w:p w14:paraId="78392D1F" w14:textId="77777777" w:rsidR="00E637D0" w:rsidRPr="00997636" w:rsidDel="00A84123" w:rsidRDefault="00E637D0" w:rsidP="00E637D0">
            <w:pPr>
              <w:pStyle w:val="ListParagraph"/>
              <w:numPr>
                <w:ilvl w:val="0"/>
                <w:numId w:val="21"/>
              </w:numPr>
              <w:ind w:left="162" w:hanging="198"/>
              <w:contextualSpacing/>
            </w:pPr>
            <w:r>
              <w:t>Simplification recommendations report</w:t>
            </w:r>
          </w:p>
        </w:tc>
        <w:tc>
          <w:tcPr>
            <w:tcW w:w="1147" w:type="dxa"/>
            <w:shd w:val="clear" w:color="auto" w:fill="auto"/>
          </w:tcPr>
          <w:p w14:paraId="4484FF97" w14:textId="77777777" w:rsidR="00E637D0" w:rsidRDefault="00E637D0" w:rsidP="00665222">
            <w:pPr>
              <w:pStyle w:val="Header"/>
              <w:spacing w:before="60"/>
              <w:rPr>
                <w:sz w:val="18"/>
                <w:szCs w:val="18"/>
              </w:rPr>
            </w:pPr>
            <w:r>
              <w:rPr>
                <w:sz w:val="18"/>
                <w:szCs w:val="18"/>
              </w:rPr>
              <w:t>0</w:t>
            </w:r>
          </w:p>
          <w:p w14:paraId="3D4E0B1D" w14:textId="77777777" w:rsidR="00E637D0" w:rsidRDefault="00E637D0" w:rsidP="00665222">
            <w:pPr>
              <w:pStyle w:val="Header"/>
              <w:spacing w:before="60"/>
              <w:rPr>
                <w:sz w:val="18"/>
                <w:szCs w:val="18"/>
              </w:rPr>
            </w:pPr>
            <w:r>
              <w:rPr>
                <w:sz w:val="18"/>
                <w:szCs w:val="18"/>
              </w:rPr>
              <w:t>0</w:t>
            </w:r>
          </w:p>
        </w:tc>
        <w:tc>
          <w:tcPr>
            <w:tcW w:w="1080" w:type="dxa"/>
          </w:tcPr>
          <w:p w14:paraId="760D2768" w14:textId="77777777" w:rsidR="00E637D0" w:rsidRPr="009E26ED" w:rsidRDefault="00E637D0" w:rsidP="00665222">
            <w:pPr>
              <w:pStyle w:val="Header"/>
              <w:spacing w:before="60"/>
              <w:rPr>
                <w:szCs w:val="22"/>
              </w:rPr>
            </w:pPr>
            <w:r>
              <w:rPr>
                <w:szCs w:val="22"/>
              </w:rPr>
              <w:t>N/A</w:t>
            </w:r>
          </w:p>
        </w:tc>
        <w:tc>
          <w:tcPr>
            <w:tcW w:w="1170" w:type="dxa"/>
          </w:tcPr>
          <w:p w14:paraId="71ADB2BF" w14:textId="77777777" w:rsidR="00E637D0" w:rsidRDefault="00E637D0" w:rsidP="00665222">
            <w:pPr>
              <w:pStyle w:val="ListParagraph"/>
              <w:ind w:left="0"/>
              <w:contextualSpacing/>
            </w:pPr>
            <w:r>
              <w:t>2</w:t>
            </w:r>
          </w:p>
          <w:p w14:paraId="2FAF2DDE" w14:textId="77777777" w:rsidR="00E637D0" w:rsidRDefault="00E637D0" w:rsidP="00665222">
            <w:pPr>
              <w:pStyle w:val="ListParagraph"/>
              <w:ind w:left="0"/>
              <w:contextualSpacing/>
            </w:pPr>
          </w:p>
          <w:p w14:paraId="6E7F6773" w14:textId="77777777" w:rsidR="00E637D0" w:rsidRDefault="00E637D0" w:rsidP="00665222">
            <w:pPr>
              <w:pStyle w:val="ListParagraph"/>
              <w:ind w:left="0"/>
              <w:contextualSpacing/>
            </w:pPr>
          </w:p>
          <w:p w14:paraId="28B0A3C2" w14:textId="77777777" w:rsidR="00E637D0" w:rsidRDefault="00E637D0" w:rsidP="00665222">
            <w:pPr>
              <w:pStyle w:val="ListParagraph"/>
              <w:ind w:left="0"/>
              <w:contextualSpacing/>
            </w:pPr>
          </w:p>
          <w:p w14:paraId="1B87226B" w14:textId="77777777" w:rsidR="00E637D0" w:rsidRPr="009E26ED" w:rsidRDefault="00E637D0" w:rsidP="00665222">
            <w:pPr>
              <w:pStyle w:val="ListParagraph"/>
              <w:ind w:left="0"/>
              <w:contextualSpacing/>
            </w:pPr>
            <w:r>
              <w:t>2</w:t>
            </w:r>
          </w:p>
        </w:tc>
        <w:tc>
          <w:tcPr>
            <w:tcW w:w="1260" w:type="dxa"/>
          </w:tcPr>
          <w:p w14:paraId="2A402DA7" w14:textId="77777777" w:rsidR="00E637D0" w:rsidRDefault="00E637D0" w:rsidP="00665222">
            <w:pPr>
              <w:pStyle w:val="Header"/>
              <w:spacing w:before="60"/>
              <w:rPr>
                <w:szCs w:val="22"/>
              </w:rPr>
            </w:pPr>
            <w:r>
              <w:rPr>
                <w:szCs w:val="22"/>
              </w:rPr>
              <w:t>2</w:t>
            </w:r>
          </w:p>
          <w:p w14:paraId="7B241DC8" w14:textId="77777777" w:rsidR="00E637D0" w:rsidRDefault="00E637D0" w:rsidP="00665222">
            <w:pPr>
              <w:pStyle w:val="Header"/>
              <w:spacing w:before="60"/>
              <w:rPr>
                <w:szCs w:val="22"/>
              </w:rPr>
            </w:pPr>
          </w:p>
          <w:p w14:paraId="339771C0" w14:textId="77777777" w:rsidR="00E637D0" w:rsidRDefault="00E637D0" w:rsidP="00665222">
            <w:pPr>
              <w:pStyle w:val="Header"/>
              <w:spacing w:before="60"/>
              <w:rPr>
                <w:szCs w:val="22"/>
              </w:rPr>
            </w:pPr>
          </w:p>
          <w:p w14:paraId="53F3A266" w14:textId="77777777" w:rsidR="00E637D0" w:rsidRDefault="00E637D0" w:rsidP="00665222">
            <w:pPr>
              <w:pStyle w:val="Header"/>
              <w:spacing w:before="60"/>
              <w:rPr>
                <w:sz w:val="18"/>
                <w:szCs w:val="18"/>
              </w:rPr>
            </w:pPr>
            <w:r>
              <w:rPr>
                <w:szCs w:val="22"/>
              </w:rPr>
              <w:t>2</w:t>
            </w:r>
          </w:p>
        </w:tc>
        <w:tc>
          <w:tcPr>
            <w:tcW w:w="3353" w:type="dxa"/>
            <w:shd w:val="clear" w:color="auto" w:fill="auto"/>
          </w:tcPr>
          <w:p w14:paraId="44AA001E" w14:textId="77777777" w:rsidR="00E637D0" w:rsidRDefault="00E637D0" w:rsidP="00E637D0">
            <w:pPr>
              <w:pStyle w:val="ListParagraph"/>
              <w:numPr>
                <w:ilvl w:val="0"/>
                <w:numId w:val="21"/>
              </w:numPr>
              <w:ind w:left="162" w:hanging="198"/>
              <w:contextualSpacing/>
            </w:pPr>
            <w:r>
              <w:t>Project annual report</w:t>
            </w:r>
          </w:p>
          <w:p w14:paraId="48D3494D" w14:textId="77777777" w:rsidR="00E637D0" w:rsidRPr="009E26ED" w:rsidRDefault="00E637D0" w:rsidP="00E637D0">
            <w:pPr>
              <w:pStyle w:val="ListParagraph"/>
              <w:numPr>
                <w:ilvl w:val="0"/>
                <w:numId w:val="21"/>
              </w:numPr>
              <w:ind w:left="162" w:hanging="198"/>
              <w:contextualSpacing/>
            </w:pPr>
            <w:r w:rsidRPr="009E26ED">
              <w:t>Low interest of the Armenian Government in project activities;</w:t>
            </w:r>
          </w:p>
          <w:p w14:paraId="6CAFF6F9" w14:textId="77777777" w:rsidR="00E637D0" w:rsidRPr="009E26ED" w:rsidRDefault="00E637D0" w:rsidP="00665222">
            <w:pPr>
              <w:pStyle w:val="ListParagraph"/>
              <w:ind w:left="0"/>
              <w:contextualSpacing/>
            </w:pPr>
            <w:r w:rsidRPr="009E26ED">
              <w:t>Insufficient funds for implementation of the project</w:t>
            </w:r>
          </w:p>
        </w:tc>
      </w:tr>
    </w:tbl>
    <w:p w14:paraId="2A71C200" w14:textId="77777777" w:rsidR="0017563B" w:rsidRDefault="0017563B" w:rsidP="00A27E55">
      <w:pPr>
        <w:rPr>
          <w:i/>
          <w:sz w:val="22"/>
          <w:szCs w:val="22"/>
        </w:rPr>
      </w:pPr>
    </w:p>
    <w:p w14:paraId="692C5423" w14:textId="20ED8897" w:rsidR="0035008A" w:rsidRDefault="0035008A" w:rsidP="0035008A">
      <w:pPr>
        <w:rPr>
          <w:sz w:val="22"/>
          <w:szCs w:val="22"/>
        </w:rPr>
      </w:pPr>
    </w:p>
    <w:tbl>
      <w:tblPr>
        <w:tblW w:w="14310" w:type="dxa"/>
        <w:tblLook w:val="04A0" w:firstRow="1" w:lastRow="0" w:firstColumn="1" w:lastColumn="0" w:noHBand="0" w:noVBand="1"/>
      </w:tblPr>
      <w:tblGrid>
        <w:gridCol w:w="3240"/>
        <w:gridCol w:w="9540"/>
        <w:gridCol w:w="1340"/>
        <w:gridCol w:w="190"/>
      </w:tblGrid>
      <w:tr w:rsidR="004F616F" w:rsidRPr="00A44510" w14:paraId="24FDFEB6" w14:textId="77777777" w:rsidTr="004F616F">
        <w:trPr>
          <w:trHeight w:val="375"/>
        </w:trPr>
        <w:tc>
          <w:tcPr>
            <w:tcW w:w="3240" w:type="dxa"/>
            <w:tcBorders>
              <w:top w:val="nil"/>
              <w:left w:val="nil"/>
              <w:bottom w:val="nil"/>
              <w:right w:val="nil"/>
            </w:tcBorders>
            <w:shd w:val="clear" w:color="auto" w:fill="auto"/>
            <w:noWrap/>
            <w:vAlign w:val="bottom"/>
            <w:hideMark/>
          </w:tcPr>
          <w:p w14:paraId="4B69E53A" w14:textId="77777777" w:rsidR="004F616F" w:rsidRPr="00A44510" w:rsidRDefault="004F616F" w:rsidP="00881B78">
            <w:pPr>
              <w:rPr>
                <w:rFonts w:ascii="Calibri" w:hAnsi="Calibri"/>
                <w:b/>
                <w:bCs/>
                <w:color w:val="000000"/>
                <w:sz w:val="28"/>
                <w:szCs w:val="28"/>
              </w:rPr>
            </w:pPr>
            <w:bookmarkStart w:id="3" w:name="_GoBack"/>
            <w:bookmarkEnd w:id="3"/>
            <w:r w:rsidRPr="00A44510">
              <w:rPr>
                <w:rFonts w:ascii="Calibri" w:hAnsi="Calibri"/>
                <w:b/>
                <w:bCs/>
                <w:color w:val="000000"/>
                <w:sz w:val="28"/>
                <w:szCs w:val="28"/>
              </w:rPr>
              <w:t>ANNUAL WORK PLAN</w:t>
            </w:r>
          </w:p>
        </w:tc>
        <w:tc>
          <w:tcPr>
            <w:tcW w:w="9540" w:type="dxa"/>
            <w:tcBorders>
              <w:top w:val="nil"/>
              <w:left w:val="nil"/>
              <w:bottom w:val="nil"/>
              <w:right w:val="nil"/>
            </w:tcBorders>
            <w:shd w:val="clear" w:color="auto" w:fill="auto"/>
            <w:noWrap/>
            <w:vAlign w:val="bottom"/>
            <w:hideMark/>
          </w:tcPr>
          <w:p w14:paraId="388BC0C8" w14:textId="77777777" w:rsidR="004F616F" w:rsidRPr="00A44510" w:rsidRDefault="004F616F" w:rsidP="00881B78">
            <w:pPr>
              <w:rPr>
                <w:rFonts w:ascii="Calibri" w:hAnsi="Calibri"/>
                <w:b/>
                <w:bCs/>
                <w:color w:val="000000"/>
                <w:sz w:val="28"/>
                <w:szCs w:val="28"/>
              </w:rPr>
            </w:pPr>
          </w:p>
        </w:tc>
        <w:tc>
          <w:tcPr>
            <w:tcW w:w="1530" w:type="dxa"/>
            <w:gridSpan w:val="2"/>
            <w:tcBorders>
              <w:top w:val="nil"/>
              <w:left w:val="nil"/>
              <w:bottom w:val="nil"/>
              <w:right w:val="nil"/>
            </w:tcBorders>
            <w:shd w:val="clear" w:color="auto" w:fill="auto"/>
            <w:noWrap/>
            <w:vAlign w:val="bottom"/>
            <w:hideMark/>
          </w:tcPr>
          <w:p w14:paraId="646F82E9" w14:textId="77777777" w:rsidR="004F616F" w:rsidRPr="00A44510" w:rsidRDefault="004F616F" w:rsidP="00881B78">
            <w:pPr>
              <w:rPr>
                <w:sz w:val="20"/>
                <w:szCs w:val="20"/>
              </w:rPr>
            </w:pPr>
          </w:p>
        </w:tc>
      </w:tr>
      <w:tr w:rsidR="004F616F" w:rsidRPr="00A44510" w14:paraId="7B7A25E7" w14:textId="77777777" w:rsidTr="004F616F">
        <w:trPr>
          <w:gridAfter w:val="1"/>
          <w:wAfter w:w="190" w:type="dxa"/>
          <w:trHeight w:val="375"/>
        </w:trPr>
        <w:tc>
          <w:tcPr>
            <w:tcW w:w="14120" w:type="dxa"/>
            <w:gridSpan w:val="3"/>
            <w:tcBorders>
              <w:top w:val="nil"/>
              <w:left w:val="nil"/>
              <w:bottom w:val="nil"/>
              <w:right w:val="nil"/>
            </w:tcBorders>
            <w:shd w:val="clear" w:color="auto" w:fill="auto"/>
            <w:noWrap/>
            <w:vAlign w:val="bottom"/>
            <w:hideMark/>
          </w:tcPr>
          <w:p w14:paraId="3F214C55" w14:textId="77777777" w:rsidR="004F616F" w:rsidRPr="00A44510" w:rsidRDefault="004F616F" w:rsidP="00881B78">
            <w:pPr>
              <w:rPr>
                <w:rFonts w:ascii="Calibri" w:hAnsi="Calibri"/>
                <w:b/>
                <w:bCs/>
                <w:color w:val="000000"/>
                <w:sz w:val="28"/>
                <w:szCs w:val="28"/>
              </w:rPr>
            </w:pPr>
            <w:r w:rsidRPr="00A44510">
              <w:rPr>
                <w:rFonts w:ascii="Calibri" w:hAnsi="Calibri"/>
                <w:b/>
                <w:bCs/>
                <w:color w:val="000000"/>
                <w:sz w:val="28"/>
                <w:szCs w:val="28"/>
              </w:rPr>
              <w:t>E-Governance as a Tool for Facilitating the Government to Attract Foreign Investments</w:t>
            </w:r>
          </w:p>
        </w:tc>
      </w:tr>
      <w:tr w:rsidR="004F616F" w:rsidRPr="00A44510" w14:paraId="0D564CB6" w14:textId="77777777" w:rsidTr="004F616F">
        <w:trPr>
          <w:trHeight w:val="315"/>
        </w:trPr>
        <w:tc>
          <w:tcPr>
            <w:tcW w:w="3240" w:type="dxa"/>
            <w:tcBorders>
              <w:top w:val="nil"/>
              <w:left w:val="nil"/>
              <w:bottom w:val="nil"/>
              <w:right w:val="nil"/>
            </w:tcBorders>
            <w:shd w:val="clear" w:color="auto" w:fill="auto"/>
            <w:noWrap/>
            <w:vAlign w:val="bottom"/>
            <w:hideMark/>
          </w:tcPr>
          <w:p w14:paraId="180D04A2" w14:textId="77777777" w:rsidR="004F616F" w:rsidRPr="00A44510" w:rsidRDefault="004F616F" w:rsidP="00881B78">
            <w:pPr>
              <w:rPr>
                <w:rFonts w:ascii="Calibri" w:hAnsi="Calibri"/>
                <w:color w:val="000000"/>
              </w:rPr>
            </w:pPr>
            <w:r w:rsidRPr="00A44510">
              <w:rPr>
                <w:rFonts w:ascii="Calibri" w:hAnsi="Calibri"/>
                <w:color w:val="000000"/>
              </w:rPr>
              <w:t>Project Duration: 2018 - 2019</w:t>
            </w:r>
          </w:p>
        </w:tc>
        <w:tc>
          <w:tcPr>
            <w:tcW w:w="9540" w:type="dxa"/>
            <w:tcBorders>
              <w:top w:val="nil"/>
              <w:left w:val="nil"/>
              <w:bottom w:val="nil"/>
              <w:right w:val="nil"/>
            </w:tcBorders>
            <w:shd w:val="clear" w:color="auto" w:fill="auto"/>
            <w:noWrap/>
            <w:vAlign w:val="bottom"/>
            <w:hideMark/>
          </w:tcPr>
          <w:p w14:paraId="46777C1D" w14:textId="77777777" w:rsidR="004F616F" w:rsidRPr="00A44510" w:rsidRDefault="004F616F" w:rsidP="00881B78">
            <w:pPr>
              <w:rPr>
                <w:rFonts w:ascii="Calibri" w:hAnsi="Calibri"/>
                <w:color w:val="000000"/>
              </w:rPr>
            </w:pPr>
          </w:p>
        </w:tc>
        <w:tc>
          <w:tcPr>
            <w:tcW w:w="1530" w:type="dxa"/>
            <w:gridSpan w:val="2"/>
            <w:tcBorders>
              <w:top w:val="nil"/>
              <w:left w:val="nil"/>
              <w:bottom w:val="nil"/>
              <w:right w:val="nil"/>
            </w:tcBorders>
            <w:shd w:val="clear" w:color="auto" w:fill="auto"/>
            <w:noWrap/>
            <w:vAlign w:val="bottom"/>
            <w:hideMark/>
          </w:tcPr>
          <w:p w14:paraId="70E14664" w14:textId="77777777" w:rsidR="004F616F" w:rsidRPr="00A44510" w:rsidRDefault="004F616F" w:rsidP="00881B78">
            <w:pPr>
              <w:rPr>
                <w:sz w:val="20"/>
                <w:szCs w:val="20"/>
              </w:rPr>
            </w:pPr>
          </w:p>
        </w:tc>
      </w:tr>
      <w:tr w:rsidR="004F616F" w:rsidRPr="00A44510" w14:paraId="52FB7B12" w14:textId="77777777" w:rsidTr="004F616F">
        <w:trPr>
          <w:trHeight w:val="330"/>
        </w:trPr>
        <w:tc>
          <w:tcPr>
            <w:tcW w:w="3240" w:type="dxa"/>
            <w:tcBorders>
              <w:top w:val="nil"/>
              <w:left w:val="nil"/>
              <w:bottom w:val="nil"/>
              <w:right w:val="nil"/>
            </w:tcBorders>
            <w:shd w:val="clear" w:color="auto" w:fill="auto"/>
            <w:noWrap/>
            <w:vAlign w:val="bottom"/>
            <w:hideMark/>
          </w:tcPr>
          <w:p w14:paraId="42C9A8A0" w14:textId="77777777" w:rsidR="004F616F" w:rsidRPr="00A44510" w:rsidRDefault="004F616F" w:rsidP="00881B78">
            <w:pPr>
              <w:rPr>
                <w:rFonts w:ascii="Calibri" w:hAnsi="Calibri"/>
                <w:color w:val="000000"/>
              </w:rPr>
            </w:pPr>
            <w:r w:rsidRPr="00A44510">
              <w:rPr>
                <w:rFonts w:ascii="Calibri" w:hAnsi="Calibri"/>
                <w:color w:val="000000"/>
              </w:rPr>
              <w:t>Project ID: 00107774/00107958</w:t>
            </w:r>
          </w:p>
        </w:tc>
        <w:tc>
          <w:tcPr>
            <w:tcW w:w="9540" w:type="dxa"/>
            <w:tcBorders>
              <w:top w:val="nil"/>
              <w:left w:val="nil"/>
              <w:bottom w:val="nil"/>
              <w:right w:val="nil"/>
            </w:tcBorders>
            <w:shd w:val="clear" w:color="auto" w:fill="auto"/>
            <w:noWrap/>
            <w:vAlign w:val="bottom"/>
            <w:hideMark/>
          </w:tcPr>
          <w:p w14:paraId="4D56D90B" w14:textId="77777777" w:rsidR="004F616F" w:rsidRPr="00A44510" w:rsidRDefault="004F616F" w:rsidP="00881B78">
            <w:pPr>
              <w:rPr>
                <w:rFonts w:ascii="Calibri" w:hAnsi="Calibri"/>
                <w:color w:val="000000"/>
              </w:rPr>
            </w:pPr>
          </w:p>
        </w:tc>
        <w:tc>
          <w:tcPr>
            <w:tcW w:w="1530" w:type="dxa"/>
            <w:gridSpan w:val="2"/>
            <w:tcBorders>
              <w:top w:val="nil"/>
              <w:left w:val="nil"/>
              <w:bottom w:val="nil"/>
              <w:right w:val="nil"/>
            </w:tcBorders>
            <w:shd w:val="clear" w:color="auto" w:fill="auto"/>
            <w:noWrap/>
            <w:vAlign w:val="bottom"/>
            <w:hideMark/>
          </w:tcPr>
          <w:p w14:paraId="17D14973" w14:textId="77777777" w:rsidR="004F616F" w:rsidRPr="00A44510" w:rsidRDefault="004F616F" w:rsidP="00881B78">
            <w:pPr>
              <w:rPr>
                <w:sz w:val="20"/>
                <w:szCs w:val="20"/>
              </w:rPr>
            </w:pPr>
          </w:p>
        </w:tc>
      </w:tr>
      <w:tr w:rsidR="004F616F" w:rsidRPr="00A44510" w14:paraId="2730ED58" w14:textId="77777777" w:rsidTr="004F616F">
        <w:trPr>
          <w:trHeight w:val="300"/>
        </w:trPr>
        <w:tc>
          <w:tcPr>
            <w:tcW w:w="3240" w:type="dxa"/>
            <w:vMerge w:val="restart"/>
            <w:tcBorders>
              <w:top w:val="single" w:sz="8" w:space="0" w:color="auto"/>
              <w:left w:val="single" w:sz="8" w:space="0" w:color="auto"/>
              <w:bottom w:val="single" w:sz="4" w:space="0" w:color="auto"/>
              <w:right w:val="single" w:sz="4" w:space="0" w:color="auto"/>
            </w:tcBorders>
            <w:shd w:val="clear" w:color="000000" w:fill="C5D9F1"/>
            <w:vAlign w:val="center"/>
            <w:hideMark/>
          </w:tcPr>
          <w:p w14:paraId="14AD4785" w14:textId="77777777" w:rsidR="004F616F" w:rsidRPr="00A44510" w:rsidRDefault="004F616F" w:rsidP="00881B78">
            <w:pPr>
              <w:jc w:val="center"/>
              <w:rPr>
                <w:rFonts w:ascii="Calibri" w:hAnsi="Calibri"/>
                <w:color w:val="000000"/>
              </w:rPr>
            </w:pPr>
            <w:proofErr w:type="gramStart"/>
            <w:r w:rsidRPr="00A44510">
              <w:rPr>
                <w:rFonts w:ascii="Calibri" w:hAnsi="Calibri"/>
                <w:color w:val="000000"/>
              </w:rPr>
              <w:t>EXPECTED  OUTPUTS</w:t>
            </w:r>
            <w:proofErr w:type="gramEnd"/>
            <w:r w:rsidRPr="00A44510">
              <w:rPr>
                <w:rFonts w:ascii="Calibri" w:hAnsi="Calibri"/>
                <w:color w:val="000000"/>
              </w:rPr>
              <w:br/>
            </w:r>
            <w:r w:rsidRPr="00A44510">
              <w:rPr>
                <w:rFonts w:ascii="Calibri" w:hAnsi="Calibri"/>
                <w:color w:val="000000"/>
                <w:sz w:val="18"/>
                <w:szCs w:val="18"/>
              </w:rPr>
              <w:t>And baseline, associated indicators and annual targets</w:t>
            </w:r>
          </w:p>
        </w:tc>
        <w:tc>
          <w:tcPr>
            <w:tcW w:w="9540" w:type="dxa"/>
            <w:vMerge w:val="restart"/>
            <w:tcBorders>
              <w:top w:val="single" w:sz="8" w:space="0" w:color="auto"/>
              <w:left w:val="single" w:sz="4" w:space="0" w:color="auto"/>
              <w:bottom w:val="single" w:sz="4" w:space="0" w:color="auto"/>
              <w:right w:val="single" w:sz="4" w:space="0" w:color="auto"/>
            </w:tcBorders>
            <w:shd w:val="clear" w:color="000000" w:fill="C5D9F1"/>
            <w:vAlign w:val="center"/>
            <w:hideMark/>
          </w:tcPr>
          <w:p w14:paraId="569D74F5" w14:textId="77777777" w:rsidR="004F616F" w:rsidRPr="00A44510" w:rsidRDefault="004F616F" w:rsidP="00881B78">
            <w:pPr>
              <w:jc w:val="center"/>
              <w:rPr>
                <w:rFonts w:ascii="Calibri" w:hAnsi="Calibri"/>
                <w:color w:val="000000"/>
              </w:rPr>
            </w:pPr>
            <w:r w:rsidRPr="00A44510">
              <w:rPr>
                <w:rFonts w:ascii="Calibri" w:hAnsi="Calibri"/>
                <w:color w:val="000000"/>
              </w:rPr>
              <w:t>PLANNED ACTIVITIES</w:t>
            </w:r>
            <w:r w:rsidRPr="00A44510">
              <w:rPr>
                <w:rFonts w:ascii="Calibri" w:hAnsi="Calibri"/>
                <w:color w:val="000000"/>
              </w:rPr>
              <w:br/>
            </w:r>
            <w:r w:rsidRPr="00A44510">
              <w:rPr>
                <w:rFonts w:ascii="Calibri" w:hAnsi="Calibri"/>
                <w:color w:val="000000"/>
                <w:sz w:val="18"/>
                <w:szCs w:val="18"/>
              </w:rPr>
              <w:t xml:space="preserve">List activity results and associated actions </w:t>
            </w:r>
          </w:p>
        </w:tc>
        <w:tc>
          <w:tcPr>
            <w:tcW w:w="1530" w:type="dxa"/>
            <w:gridSpan w:val="2"/>
            <w:tcBorders>
              <w:top w:val="single" w:sz="8" w:space="0" w:color="auto"/>
              <w:left w:val="nil"/>
              <w:bottom w:val="single" w:sz="4" w:space="0" w:color="auto"/>
              <w:right w:val="single" w:sz="4" w:space="0" w:color="auto"/>
            </w:tcBorders>
            <w:shd w:val="clear" w:color="000000" w:fill="C5D9F1"/>
            <w:noWrap/>
            <w:vAlign w:val="center"/>
            <w:hideMark/>
          </w:tcPr>
          <w:p w14:paraId="719CCB52"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417D0950" w14:textId="77777777" w:rsidTr="004F616F">
        <w:trPr>
          <w:trHeight w:val="900"/>
        </w:trPr>
        <w:tc>
          <w:tcPr>
            <w:tcW w:w="3240" w:type="dxa"/>
            <w:vMerge/>
            <w:tcBorders>
              <w:top w:val="single" w:sz="8" w:space="0" w:color="auto"/>
              <w:left w:val="single" w:sz="8" w:space="0" w:color="auto"/>
              <w:bottom w:val="single" w:sz="4" w:space="0" w:color="auto"/>
              <w:right w:val="single" w:sz="4" w:space="0" w:color="auto"/>
            </w:tcBorders>
            <w:vAlign w:val="center"/>
            <w:hideMark/>
          </w:tcPr>
          <w:p w14:paraId="1B0E19D2" w14:textId="77777777" w:rsidR="004F616F" w:rsidRPr="00A44510" w:rsidRDefault="004F616F" w:rsidP="00881B78">
            <w:pPr>
              <w:rPr>
                <w:rFonts w:ascii="Calibri" w:hAnsi="Calibri"/>
                <w:color w:val="000000"/>
              </w:rPr>
            </w:pPr>
          </w:p>
        </w:tc>
        <w:tc>
          <w:tcPr>
            <w:tcW w:w="9540" w:type="dxa"/>
            <w:vMerge/>
            <w:tcBorders>
              <w:top w:val="single" w:sz="8" w:space="0" w:color="auto"/>
              <w:left w:val="single" w:sz="4" w:space="0" w:color="auto"/>
              <w:bottom w:val="single" w:sz="4" w:space="0" w:color="auto"/>
              <w:right w:val="single" w:sz="4" w:space="0" w:color="auto"/>
            </w:tcBorders>
            <w:vAlign w:val="center"/>
            <w:hideMark/>
          </w:tcPr>
          <w:p w14:paraId="07014065" w14:textId="77777777" w:rsidR="004F616F" w:rsidRPr="00A44510" w:rsidRDefault="004F616F" w:rsidP="00881B78">
            <w:pPr>
              <w:rPr>
                <w:rFonts w:ascii="Calibri" w:hAnsi="Calibri"/>
                <w:color w:val="000000"/>
              </w:rPr>
            </w:pPr>
          </w:p>
        </w:tc>
        <w:tc>
          <w:tcPr>
            <w:tcW w:w="1530" w:type="dxa"/>
            <w:gridSpan w:val="2"/>
            <w:tcBorders>
              <w:top w:val="nil"/>
              <w:left w:val="nil"/>
              <w:bottom w:val="single" w:sz="4" w:space="0" w:color="auto"/>
              <w:right w:val="single" w:sz="4" w:space="0" w:color="auto"/>
            </w:tcBorders>
            <w:shd w:val="clear" w:color="000000" w:fill="C5D9F1"/>
            <w:vAlign w:val="center"/>
            <w:hideMark/>
          </w:tcPr>
          <w:p w14:paraId="56101185" w14:textId="77777777" w:rsidR="004F616F" w:rsidRPr="00A44510" w:rsidRDefault="004F616F" w:rsidP="00881B78">
            <w:pPr>
              <w:jc w:val="center"/>
              <w:rPr>
                <w:rFonts w:ascii="Calibri" w:hAnsi="Calibri"/>
                <w:color w:val="000000"/>
              </w:rPr>
            </w:pPr>
            <w:r w:rsidRPr="00A44510">
              <w:rPr>
                <w:rFonts w:ascii="Calibri" w:hAnsi="Calibri"/>
                <w:color w:val="000000"/>
              </w:rPr>
              <w:t xml:space="preserve">2019 Revised </w:t>
            </w:r>
            <w:r w:rsidRPr="00A44510">
              <w:rPr>
                <w:rFonts w:ascii="Calibri" w:hAnsi="Calibri"/>
                <w:color w:val="000000"/>
              </w:rPr>
              <w:br/>
              <w:t>USD</w:t>
            </w:r>
          </w:p>
        </w:tc>
      </w:tr>
      <w:tr w:rsidR="004F616F" w:rsidRPr="00A44510" w14:paraId="4E039A5B" w14:textId="77777777" w:rsidTr="004F616F">
        <w:trPr>
          <w:trHeight w:val="743"/>
        </w:trPr>
        <w:tc>
          <w:tcPr>
            <w:tcW w:w="3240" w:type="dxa"/>
            <w:vMerge w:val="restart"/>
            <w:tcBorders>
              <w:top w:val="nil"/>
              <w:left w:val="single" w:sz="8" w:space="0" w:color="auto"/>
              <w:bottom w:val="nil"/>
              <w:right w:val="single" w:sz="4" w:space="0" w:color="auto"/>
            </w:tcBorders>
            <w:shd w:val="clear" w:color="auto" w:fill="auto"/>
            <w:hideMark/>
          </w:tcPr>
          <w:p w14:paraId="74DB0E69" w14:textId="77777777" w:rsidR="004F616F" w:rsidRPr="00A44510" w:rsidRDefault="004F616F" w:rsidP="00881B78">
            <w:pPr>
              <w:rPr>
                <w:rFonts w:ascii="Calibri" w:hAnsi="Calibri"/>
                <w:color w:val="000000"/>
                <w:sz w:val="20"/>
                <w:szCs w:val="20"/>
              </w:rPr>
            </w:pPr>
            <w:r w:rsidRPr="00A44510">
              <w:rPr>
                <w:rFonts w:ascii="Calibri" w:hAnsi="Calibri"/>
                <w:color w:val="000000"/>
                <w:sz w:val="20"/>
                <w:szCs w:val="20"/>
              </w:rPr>
              <w:t>OUTPUT 1.1. Investment and doing business environments in Armenia are improved</w:t>
            </w:r>
            <w:r w:rsidRPr="00A44510">
              <w:rPr>
                <w:rFonts w:ascii="Calibri" w:hAnsi="Calibri"/>
                <w:color w:val="000000"/>
                <w:sz w:val="20"/>
                <w:szCs w:val="20"/>
              </w:rPr>
              <w:br/>
            </w:r>
            <w:r w:rsidRPr="00A44510">
              <w:rPr>
                <w:rFonts w:ascii="Calibri" w:hAnsi="Calibri"/>
                <w:color w:val="000000"/>
                <w:sz w:val="20"/>
                <w:szCs w:val="20"/>
              </w:rPr>
              <w:br/>
              <w:t>Output Indicator 1: Number of procedures mapped and presented online;</w:t>
            </w:r>
            <w:r w:rsidRPr="00A44510">
              <w:rPr>
                <w:rFonts w:ascii="Calibri" w:hAnsi="Calibri"/>
                <w:color w:val="000000"/>
                <w:sz w:val="20"/>
                <w:szCs w:val="20"/>
              </w:rPr>
              <w:br/>
              <w:t>Output Indicator 2: Number of experts trained in procedure mapping;</w:t>
            </w:r>
            <w:r w:rsidRPr="00A44510">
              <w:rPr>
                <w:rFonts w:ascii="Calibri" w:hAnsi="Calibri"/>
                <w:color w:val="000000"/>
                <w:sz w:val="20"/>
                <w:szCs w:val="20"/>
              </w:rPr>
              <w:br/>
              <w:t>Output Indicator 3: Number of experts trained in portal administration;</w:t>
            </w:r>
            <w:r w:rsidRPr="00A44510">
              <w:rPr>
                <w:rFonts w:ascii="Calibri" w:hAnsi="Calibri"/>
                <w:color w:val="000000"/>
                <w:sz w:val="20"/>
                <w:szCs w:val="20"/>
              </w:rPr>
              <w:br/>
              <w:t>Output Indicator 4: Number of experts trained in procedure simplification;</w:t>
            </w:r>
            <w:r w:rsidRPr="00A44510">
              <w:rPr>
                <w:rFonts w:ascii="Calibri" w:hAnsi="Calibri"/>
                <w:color w:val="000000"/>
                <w:sz w:val="20"/>
                <w:szCs w:val="20"/>
              </w:rPr>
              <w:br/>
            </w:r>
            <w:r w:rsidRPr="00A44510">
              <w:rPr>
                <w:rFonts w:ascii="Calibri" w:hAnsi="Calibri"/>
                <w:color w:val="000000"/>
                <w:sz w:val="20"/>
                <w:szCs w:val="20"/>
              </w:rPr>
              <w:lastRenderedPageBreak/>
              <w:t>Output Indicator 5: Analysis to identify redundancies and bottlenecks is made;</w:t>
            </w:r>
            <w:r w:rsidRPr="00A44510">
              <w:rPr>
                <w:rFonts w:ascii="Calibri" w:hAnsi="Calibri"/>
                <w:color w:val="000000"/>
                <w:sz w:val="20"/>
                <w:szCs w:val="20"/>
              </w:rPr>
              <w:br/>
              <w:t>Output Indicator 6: Number of simplification recommendations.</w:t>
            </w:r>
            <w:r w:rsidRPr="00A44510">
              <w:rPr>
                <w:rFonts w:ascii="Calibri" w:hAnsi="Calibri"/>
                <w:color w:val="000000"/>
                <w:sz w:val="20"/>
                <w:szCs w:val="20"/>
              </w:rPr>
              <w:br/>
            </w:r>
            <w:r w:rsidRPr="00A44510">
              <w:rPr>
                <w:rFonts w:ascii="Calibri" w:hAnsi="Calibri"/>
                <w:color w:val="000000"/>
                <w:sz w:val="20"/>
                <w:szCs w:val="20"/>
              </w:rPr>
              <w:br/>
            </w:r>
            <w:r w:rsidRPr="00A44510">
              <w:rPr>
                <w:rFonts w:ascii="Calibri" w:hAnsi="Calibri"/>
                <w:color w:val="000000"/>
                <w:sz w:val="20"/>
                <w:szCs w:val="20"/>
              </w:rPr>
              <w:br/>
              <w:t>Baseline:</w:t>
            </w:r>
            <w:r w:rsidRPr="00A44510">
              <w:rPr>
                <w:rFonts w:ascii="Calibri" w:hAnsi="Calibri"/>
                <w:color w:val="000000"/>
                <w:sz w:val="20"/>
                <w:szCs w:val="20"/>
              </w:rPr>
              <w:br/>
              <w:t>Output Indicator 1: 0</w:t>
            </w:r>
            <w:r w:rsidRPr="00A44510">
              <w:rPr>
                <w:rFonts w:ascii="Calibri" w:hAnsi="Calibri"/>
                <w:color w:val="000000"/>
                <w:sz w:val="20"/>
                <w:szCs w:val="20"/>
              </w:rPr>
              <w:br/>
              <w:t>Output Indicator 2: 0</w:t>
            </w:r>
            <w:r w:rsidRPr="00A44510">
              <w:rPr>
                <w:rFonts w:ascii="Calibri" w:hAnsi="Calibri"/>
                <w:color w:val="000000"/>
                <w:sz w:val="20"/>
                <w:szCs w:val="20"/>
              </w:rPr>
              <w:br/>
              <w:t>Output Indicator 3: 0</w:t>
            </w:r>
            <w:r w:rsidRPr="00A44510">
              <w:rPr>
                <w:rFonts w:ascii="Calibri" w:hAnsi="Calibri"/>
                <w:color w:val="000000"/>
                <w:sz w:val="20"/>
                <w:szCs w:val="20"/>
              </w:rPr>
              <w:br/>
              <w:t>Output Indicator 4: 0</w:t>
            </w:r>
            <w:r w:rsidRPr="00A44510">
              <w:rPr>
                <w:rFonts w:ascii="Calibri" w:hAnsi="Calibri"/>
                <w:color w:val="000000"/>
                <w:sz w:val="20"/>
                <w:szCs w:val="20"/>
              </w:rPr>
              <w:br/>
              <w:t>Output Indicator 5: 0</w:t>
            </w:r>
            <w:r w:rsidRPr="00A44510">
              <w:rPr>
                <w:rFonts w:ascii="Calibri" w:hAnsi="Calibri"/>
                <w:color w:val="000000"/>
                <w:sz w:val="20"/>
                <w:szCs w:val="20"/>
              </w:rPr>
              <w:br/>
              <w:t>Output Indicator 6: 0</w:t>
            </w:r>
            <w:r w:rsidRPr="00A44510">
              <w:rPr>
                <w:rFonts w:ascii="Calibri" w:hAnsi="Calibri"/>
                <w:color w:val="000000"/>
                <w:sz w:val="20"/>
                <w:szCs w:val="20"/>
              </w:rPr>
              <w:br/>
              <w:t xml:space="preserve">  </w:t>
            </w:r>
            <w:r w:rsidRPr="00A44510">
              <w:rPr>
                <w:rFonts w:ascii="Calibri" w:hAnsi="Calibri"/>
                <w:color w:val="000000"/>
                <w:sz w:val="20"/>
                <w:szCs w:val="20"/>
              </w:rPr>
              <w:br/>
              <w:t>Targets 2018:</w:t>
            </w:r>
            <w:r w:rsidRPr="00A44510">
              <w:rPr>
                <w:rFonts w:ascii="Calibri" w:hAnsi="Calibri"/>
                <w:color w:val="000000"/>
                <w:sz w:val="20"/>
                <w:szCs w:val="20"/>
              </w:rPr>
              <w:br/>
              <w:t>Output Indicator 1: 6</w:t>
            </w:r>
            <w:r w:rsidRPr="00A44510">
              <w:rPr>
                <w:rFonts w:ascii="Calibri" w:hAnsi="Calibri"/>
                <w:color w:val="000000"/>
                <w:sz w:val="20"/>
                <w:szCs w:val="20"/>
              </w:rPr>
              <w:br/>
              <w:t xml:space="preserve">Output Indicator 2: 6 </w:t>
            </w:r>
            <w:r w:rsidRPr="00A44510">
              <w:rPr>
                <w:rFonts w:ascii="Calibri" w:hAnsi="Calibri"/>
                <w:color w:val="000000"/>
                <w:sz w:val="20"/>
                <w:szCs w:val="20"/>
              </w:rPr>
              <w:br/>
              <w:t>Output Indicator 3: 2</w:t>
            </w:r>
            <w:r w:rsidRPr="00A44510">
              <w:rPr>
                <w:rFonts w:ascii="Calibri" w:hAnsi="Calibri"/>
                <w:color w:val="000000"/>
                <w:sz w:val="20"/>
                <w:szCs w:val="20"/>
              </w:rPr>
              <w:br/>
              <w:t>Output Indicator 4: 4</w:t>
            </w:r>
            <w:r w:rsidRPr="00A44510">
              <w:rPr>
                <w:rFonts w:ascii="Calibri" w:hAnsi="Calibri"/>
                <w:color w:val="000000"/>
                <w:sz w:val="20"/>
                <w:szCs w:val="20"/>
              </w:rPr>
              <w:br/>
              <w:t>Output Indicator 5: 6</w:t>
            </w:r>
            <w:r w:rsidRPr="00A44510">
              <w:rPr>
                <w:rFonts w:ascii="Calibri" w:hAnsi="Calibri"/>
                <w:color w:val="000000"/>
                <w:sz w:val="20"/>
                <w:szCs w:val="20"/>
              </w:rPr>
              <w:br/>
              <w:t>Output Indicator 6: 2</w:t>
            </w:r>
            <w:r w:rsidRPr="00A44510">
              <w:rPr>
                <w:rFonts w:ascii="Calibri" w:hAnsi="Calibri"/>
                <w:color w:val="000000"/>
                <w:sz w:val="20"/>
                <w:szCs w:val="20"/>
              </w:rPr>
              <w:br/>
            </w:r>
            <w:r w:rsidRPr="00A44510">
              <w:rPr>
                <w:rFonts w:ascii="Calibri" w:hAnsi="Calibri"/>
                <w:color w:val="000000"/>
                <w:sz w:val="20"/>
                <w:szCs w:val="20"/>
              </w:rPr>
              <w:br/>
              <w:t>Targets 2019:</w:t>
            </w:r>
            <w:r w:rsidRPr="00A44510">
              <w:rPr>
                <w:rFonts w:ascii="Calibri" w:hAnsi="Calibri"/>
                <w:color w:val="000000"/>
                <w:sz w:val="20"/>
                <w:szCs w:val="20"/>
              </w:rPr>
              <w:br/>
              <w:t>Output Indicator 1: 6</w:t>
            </w:r>
            <w:r w:rsidRPr="00A44510">
              <w:rPr>
                <w:rFonts w:ascii="Calibri" w:hAnsi="Calibri"/>
                <w:color w:val="000000"/>
                <w:sz w:val="20"/>
                <w:szCs w:val="20"/>
              </w:rPr>
              <w:br/>
              <w:t xml:space="preserve">Output Indicator 2: 0 </w:t>
            </w:r>
            <w:r w:rsidRPr="00A44510">
              <w:rPr>
                <w:rFonts w:ascii="Calibri" w:hAnsi="Calibri"/>
                <w:color w:val="000000"/>
                <w:sz w:val="20"/>
                <w:szCs w:val="20"/>
              </w:rPr>
              <w:br/>
              <w:t>Output Indicator 3: 0</w:t>
            </w:r>
            <w:r w:rsidRPr="00A44510">
              <w:rPr>
                <w:rFonts w:ascii="Calibri" w:hAnsi="Calibri"/>
                <w:color w:val="000000"/>
                <w:sz w:val="20"/>
                <w:szCs w:val="20"/>
              </w:rPr>
              <w:br/>
              <w:t>Output Indicator 4: 0</w:t>
            </w:r>
            <w:r w:rsidRPr="00A44510">
              <w:rPr>
                <w:rFonts w:ascii="Calibri" w:hAnsi="Calibri"/>
                <w:color w:val="000000"/>
                <w:sz w:val="20"/>
                <w:szCs w:val="20"/>
              </w:rPr>
              <w:br/>
              <w:t>Output Indicator 5: 6</w:t>
            </w:r>
            <w:r w:rsidRPr="00A44510">
              <w:rPr>
                <w:rFonts w:ascii="Calibri" w:hAnsi="Calibri"/>
                <w:color w:val="000000"/>
                <w:sz w:val="20"/>
                <w:szCs w:val="20"/>
              </w:rPr>
              <w:br/>
              <w:t>Output Indicator 6: 2</w:t>
            </w:r>
          </w:p>
        </w:tc>
        <w:tc>
          <w:tcPr>
            <w:tcW w:w="9540" w:type="dxa"/>
            <w:tcBorders>
              <w:top w:val="nil"/>
              <w:left w:val="nil"/>
              <w:bottom w:val="single" w:sz="4" w:space="0" w:color="auto"/>
              <w:right w:val="single" w:sz="4" w:space="0" w:color="auto"/>
            </w:tcBorders>
            <w:shd w:val="clear" w:color="auto" w:fill="auto"/>
            <w:hideMark/>
          </w:tcPr>
          <w:p w14:paraId="12C4D5DF" w14:textId="77777777" w:rsidR="004F616F" w:rsidRPr="00A44510" w:rsidRDefault="004F616F" w:rsidP="00881B78">
            <w:pPr>
              <w:rPr>
                <w:rFonts w:ascii="Calibri" w:hAnsi="Calibri"/>
                <w:b/>
                <w:bCs/>
                <w:color w:val="000000"/>
                <w:sz w:val="20"/>
                <w:szCs w:val="20"/>
              </w:rPr>
            </w:pPr>
            <w:proofErr w:type="gramStart"/>
            <w:r w:rsidRPr="00A44510">
              <w:rPr>
                <w:rFonts w:ascii="Calibri" w:hAnsi="Calibri"/>
                <w:b/>
                <w:bCs/>
                <w:color w:val="000000"/>
                <w:sz w:val="20"/>
                <w:szCs w:val="20"/>
              </w:rPr>
              <w:lastRenderedPageBreak/>
              <w:t>Activity  1</w:t>
            </w:r>
            <w:proofErr w:type="gramEnd"/>
            <w:r w:rsidRPr="00A44510">
              <w:rPr>
                <w:rFonts w:ascii="Calibri" w:hAnsi="Calibri"/>
                <w:b/>
                <w:bCs/>
                <w:color w:val="000000"/>
                <w:sz w:val="20"/>
                <w:szCs w:val="20"/>
              </w:rPr>
              <w:t>. Business procedures related to investment are publicly accessible online in Armenian, English and Russian</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44D8C14" w14:textId="77777777" w:rsidR="004F616F" w:rsidRPr="00A44510" w:rsidRDefault="004F616F" w:rsidP="00881B78">
            <w:pPr>
              <w:rPr>
                <w:rFonts w:ascii="Calibri" w:hAnsi="Calibri"/>
                <w:color w:val="000000"/>
              </w:rPr>
            </w:pPr>
            <w:r w:rsidRPr="00A44510">
              <w:rPr>
                <w:rFonts w:ascii="Calibri" w:hAnsi="Calibri"/>
                <w:color w:val="000000"/>
              </w:rPr>
              <w:t> </w:t>
            </w:r>
          </w:p>
        </w:tc>
      </w:tr>
      <w:tr w:rsidR="004F616F" w:rsidRPr="00A44510" w14:paraId="49CCB002" w14:textId="77777777" w:rsidTr="004F616F">
        <w:trPr>
          <w:trHeight w:val="420"/>
        </w:trPr>
        <w:tc>
          <w:tcPr>
            <w:tcW w:w="3240" w:type="dxa"/>
            <w:vMerge/>
            <w:tcBorders>
              <w:top w:val="nil"/>
              <w:left w:val="single" w:sz="8" w:space="0" w:color="auto"/>
              <w:bottom w:val="nil"/>
              <w:right w:val="single" w:sz="4" w:space="0" w:color="auto"/>
            </w:tcBorders>
            <w:vAlign w:val="center"/>
            <w:hideMark/>
          </w:tcPr>
          <w:p w14:paraId="7B456CA5" w14:textId="77777777" w:rsidR="004F616F" w:rsidRPr="00A44510" w:rsidRDefault="004F616F" w:rsidP="00881B78">
            <w:pPr>
              <w:rPr>
                <w:rFonts w:ascii="Calibri" w:hAnsi="Calibri"/>
                <w:color w:val="000000"/>
                <w:sz w:val="20"/>
                <w:szCs w:val="20"/>
              </w:rPr>
            </w:pPr>
          </w:p>
        </w:tc>
        <w:tc>
          <w:tcPr>
            <w:tcW w:w="9540" w:type="dxa"/>
            <w:tcBorders>
              <w:top w:val="single" w:sz="4" w:space="0" w:color="auto"/>
              <w:left w:val="nil"/>
              <w:bottom w:val="single" w:sz="4" w:space="0" w:color="auto"/>
              <w:right w:val="single" w:sz="4" w:space="0" w:color="auto"/>
            </w:tcBorders>
            <w:shd w:val="clear" w:color="000000" w:fill="D9D9D9"/>
            <w:hideMark/>
          </w:tcPr>
          <w:p w14:paraId="3166031C" w14:textId="77777777" w:rsidR="004F616F" w:rsidRPr="00A44510" w:rsidRDefault="004F616F" w:rsidP="00881B78">
            <w:pPr>
              <w:rPr>
                <w:rFonts w:ascii="Calibri" w:hAnsi="Calibri"/>
                <w:b/>
                <w:bCs/>
                <w:color w:val="000000"/>
                <w:u w:val="single"/>
              </w:rPr>
            </w:pPr>
            <w:r w:rsidRPr="00A44510">
              <w:rPr>
                <w:rFonts w:ascii="Calibri" w:hAnsi="Calibri"/>
                <w:b/>
                <w:bCs/>
                <w:color w:val="000000"/>
                <w:u w:val="single"/>
              </w:rPr>
              <w:t>Total Activity 1</w:t>
            </w:r>
          </w:p>
        </w:tc>
        <w:tc>
          <w:tcPr>
            <w:tcW w:w="1530" w:type="dxa"/>
            <w:gridSpan w:val="2"/>
            <w:tcBorders>
              <w:top w:val="nil"/>
              <w:left w:val="nil"/>
              <w:bottom w:val="single" w:sz="4" w:space="0" w:color="auto"/>
              <w:right w:val="single" w:sz="4" w:space="0" w:color="auto"/>
            </w:tcBorders>
            <w:shd w:val="clear" w:color="000000" w:fill="D9D9D9"/>
            <w:noWrap/>
            <w:vAlign w:val="center"/>
            <w:hideMark/>
          </w:tcPr>
          <w:p w14:paraId="319204BE" w14:textId="77777777" w:rsidR="004F616F" w:rsidRPr="00A44510" w:rsidRDefault="004F616F" w:rsidP="00881B78">
            <w:pPr>
              <w:jc w:val="center"/>
              <w:rPr>
                <w:rFonts w:ascii="Calibri" w:hAnsi="Calibri"/>
                <w:b/>
                <w:bCs/>
                <w:color w:val="000000"/>
              </w:rPr>
            </w:pPr>
            <w:r w:rsidRPr="00A44510">
              <w:rPr>
                <w:rFonts w:ascii="Calibri" w:hAnsi="Calibri"/>
                <w:b/>
                <w:bCs/>
                <w:color w:val="000000"/>
              </w:rPr>
              <w:t>16,146.00</w:t>
            </w:r>
          </w:p>
        </w:tc>
      </w:tr>
      <w:tr w:rsidR="004F616F" w:rsidRPr="00A44510" w14:paraId="6104FC94" w14:textId="77777777" w:rsidTr="004F616F">
        <w:trPr>
          <w:trHeight w:val="229"/>
        </w:trPr>
        <w:tc>
          <w:tcPr>
            <w:tcW w:w="3240" w:type="dxa"/>
            <w:vMerge/>
            <w:tcBorders>
              <w:top w:val="nil"/>
              <w:left w:val="single" w:sz="8" w:space="0" w:color="auto"/>
              <w:bottom w:val="nil"/>
              <w:right w:val="single" w:sz="4" w:space="0" w:color="auto"/>
            </w:tcBorders>
            <w:vAlign w:val="center"/>
            <w:hideMark/>
          </w:tcPr>
          <w:p w14:paraId="4C892567"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446CB0BE" w14:textId="77777777" w:rsidR="004F616F" w:rsidRPr="00A44510" w:rsidRDefault="004F616F" w:rsidP="00881B78">
            <w:pPr>
              <w:rPr>
                <w:rFonts w:ascii="Calibri" w:hAnsi="Calibri"/>
                <w:color w:val="000000"/>
              </w:rPr>
            </w:pPr>
            <w:r w:rsidRPr="00A44510">
              <w:rPr>
                <w:rFonts w:ascii="Calibri" w:hAnsi="Calibri"/>
                <w:color w:val="000000"/>
              </w:rPr>
              <w:t> </w:t>
            </w:r>
          </w:p>
        </w:tc>
        <w:tc>
          <w:tcPr>
            <w:tcW w:w="1530" w:type="dxa"/>
            <w:gridSpan w:val="2"/>
            <w:tcBorders>
              <w:top w:val="nil"/>
              <w:left w:val="nil"/>
              <w:bottom w:val="single" w:sz="4" w:space="0" w:color="auto"/>
              <w:right w:val="single" w:sz="4" w:space="0" w:color="auto"/>
            </w:tcBorders>
            <w:shd w:val="clear" w:color="auto" w:fill="auto"/>
            <w:noWrap/>
            <w:vAlign w:val="center"/>
            <w:hideMark/>
          </w:tcPr>
          <w:p w14:paraId="18C53813"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7EC58512" w14:textId="77777777" w:rsidTr="004F616F">
        <w:trPr>
          <w:trHeight w:val="852"/>
        </w:trPr>
        <w:tc>
          <w:tcPr>
            <w:tcW w:w="3240" w:type="dxa"/>
            <w:vMerge/>
            <w:tcBorders>
              <w:top w:val="nil"/>
              <w:left w:val="single" w:sz="8" w:space="0" w:color="auto"/>
              <w:bottom w:val="nil"/>
              <w:right w:val="single" w:sz="4" w:space="0" w:color="auto"/>
            </w:tcBorders>
            <w:vAlign w:val="center"/>
            <w:hideMark/>
          </w:tcPr>
          <w:p w14:paraId="175AA524"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0B7E14B9" w14:textId="77777777" w:rsidR="004F616F" w:rsidRPr="00A44510" w:rsidRDefault="004F616F" w:rsidP="00881B78">
            <w:pPr>
              <w:rPr>
                <w:rFonts w:ascii="Calibri" w:hAnsi="Calibri"/>
                <w:b/>
                <w:bCs/>
                <w:color w:val="000000"/>
                <w:sz w:val="20"/>
                <w:szCs w:val="20"/>
              </w:rPr>
            </w:pPr>
            <w:r w:rsidRPr="00A44510">
              <w:rPr>
                <w:rFonts w:ascii="Calibri" w:hAnsi="Calibri"/>
                <w:b/>
                <w:bCs/>
                <w:color w:val="000000"/>
                <w:sz w:val="20"/>
                <w:szCs w:val="20"/>
              </w:rPr>
              <w:t xml:space="preserve">Activity 2: One or various local counterparts </w:t>
            </w:r>
            <w:proofErr w:type="gramStart"/>
            <w:r w:rsidRPr="00A44510">
              <w:rPr>
                <w:rFonts w:ascii="Calibri" w:hAnsi="Calibri"/>
                <w:b/>
                <w:bCs/>
                <w:color w:val="000000"/>
                <w:sz w:val="20"/>
                <w:szCs w:val="20"/>
              </w:rPr>
              <w:t>are able to</w:t>
            </w:r>
            <w:proofErr w:type="gramEnd"/>
            <w:r w:rsidRPr="00A44510">
              <w:rPr>
                <w:rFonts w:ascii="Calibri" w:hAnsi="Calibri"/>
                <w:b/>
                <w:bCs/>
                <w:color w:val="000000"/>
                <w:sz w:val="20"/>
                <w:szCs w:val="20"/>
              </w:rPr>
              <w:t xml:space="preserve"> publish new procedures, to administer the portal and to simplify procedures using the e-Regulations system</w:t>
            </w:r>
          </w:p>
        </w:tc>
        <w:tc>
          <w:tcPr>
            <w:tcW w:w="1530" w:type="dxa"/>
            <w:gridSpan w:val="2"/>
            <w:tcBorders>
              <w:top w:val="nil"/>
              <w:left w:val="nil"/>
              <w:bottom w:val="single" w:sz="4" w:space="0" w:color="auto"/>
              <w:right w:val="single" w:sz="4" w:space="0" w:color="auto"/>
            </w:tcBorders>
            <w:shd w:val="clear" w:color="auto" w:fill="auto"/>
            <w:noWrap/>
            <w:vAlign w:val="center"/>
            <w:hideMark/>
          </w:tcPr>
          <w:p w14:paraId="7EEDAAFC"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69A1184B" w14:textId="77777777" w:rsidTr="004F616F">
        <w:trPr>
          <w:trHeight w:val="315"/>
        </w:trPr>
        <w:tc>
          <w:tcPr>
            <w:tcW w:w="3240" w:type="dxa"/>
            <w:vMerge/>
            <w:tcBorders>
              <w:top w:val="nil"/>
              <w:left w:val="single" w:sz="8" w:space="0" w:color="auto"/>
              <w:bottom w:val="nil"/>
              <w:right w:val="single" w:sz="4" w:space="0" w:color="auto"/>
            </w:tcBorders>
            <w:vAlign w:val="center"/>
            <w:hideMark/>
          </w:tcPr>
          <w:p w14:paraId="7A8F09BB" w14:textId="77777777" w:rsidR="004F616F" w:rsidRPr="00A44510" w:rsidRDefault="004F616F" w:rsidP="00881B78">
            <w:pPr>
              <w:rPr>
                <w:rFonts w:ascii="Calibri" w:hAnsi="Calibri"/>
                <w:color w:val="000000"/>
                <w:sz w:val="20"/>
                <w:szCs w:val="20"/>
              </w:rPr>
            </w:pPr>
          </w:p>
        </w:tc>
        <w:tc>
          <w:tcPr>
            <w:tcW w:w="9540" w:type="dxa"/>
            <w:tcBorders>
              <w:top w:val="single" w:sz="4" w:space="0" w:color="auto"/>
              <w:left w:val="nil"/>
              <w:bottom w:val="single" w:sz="8" w:space="0" w:color="auto"/>
              <w:right w:val="single" w:sz="4" w:space="0" w:color="auto"/>
            </w:tcBorders>
            <w:shd w:val="clear" w:color="000000" w:fill="D9D9D9"/>
            <w:hideMark/>
          </w:tcPr>
          <w:p w14:paraId="5C75576C" w14:textId="77777777" w:rsidR="004F616F" w:rsidRPr="00A44510" w:rsidRDefault="004F616F" w:rsidP="00881B78">
            <w:pPr>
              <w:rPr>
                <w:rFonts w:ascii="Calibri" w:hAnsi="Calibri"/>
                <w:b/>
                <w:bCs/>
                <w:color w:val="000000"/>
                <w:u w:val="single"/>
              </w:rPr>
            </w:pPr>
            <w:r w:rsidRPr="00A44510">
              <w:rPr>
                <w:rFonts w:ascii="Calibri" w:hAnsi="Calibri"/>
                <w:b/>
                <w:bCs/>
                <w:color w:val="000000"/>
                <w:u w:val="single"/>
              </w:rPr>
              <w:t>Total Activity 2</w:t>
            </w:r>
          </w:p>
        </w:tc>
        <w:tc>
          <w:tcPr>
            <w:tcW w:w="1530" w:type="dxa"/>
            <w:gridSpan w:val="2"/>
            <w:tcBorders>
              <w:top w:val="nil"/>
              <w:left w:val="nil"/>
              <w:bottom w:val="nil"/>
              <w:right w:val="single" w:sz="4" w:space="0" w:color="auto"/>
            </w:tcBorders>
            <w:shd w:val="clear" w:color="000000" w:fill="D9D9D9"/>
            <w:noWrap/>
            <w:vAlign w:val="center"/>
            <w:hideMark/>
          </w:tcPr>
          <w:p w14:paraId="1CA7BA41" w14:textId="77777777" w:rsidR="004F616F" w:rsidRPr="00A44510" w:rsidRDefault="004F616F" w:rsidP="00881B78">
            <w:pPr>
              <w:jc w:val="center"/>
              <w:rPr>
                <w:rFonts w:ascii="Calibri" w:hAnsi="Calibri"/>
                <w:b/>
                <w:bCs/>
                <w:color w:val="000000"/>
              </w:rPr>
            </w:pPr>
            <w:r w:rsidRPr="00A44510">
              <w:rPr>
                <w:rFonts w:ascii="Calibri" w:hAnsi="Calibri"/>
                <w:b/>
                <w:bCs/>
                <w:color w:val="000000"/>
              </w:rPr>
              <w:t>32,886.00</w:t>
            </w:r>
          </w:p>
        </w:tc>
      </w:tr>
      <w:tr w:rsidR="004F616F" w:rsidRPr="00A44510" w14:paraId="0F342AE7" w14:textId="77777777" w:rsidTr="004F616F">
        <w:trPr>
          <w:trHeight w:val="252"/>
        </w:trPr>
        <w:tc>
          <w:tcPr>
            <w:tcW w:w="3240" w:type="dxa"/>
            <w:vMerge/>
            <w:tcBorders>
              <w:top w:val="nil"/>
              <w:left w:val="single" w:sz="8" w:space="0" w:color="auto"/>
              <w:bottom w:val="nil"/>
              <w:right w:val="single" w:sz="4" w:space="0" w:color="auto"/>
            </w:tcBorders>
            <w:vAlign w:val="center"/>
            <w:hideMark/>
          </w:tcPr>
          <w:p w14:paraId="642DD66D"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4D8803FD" w14:textId="77777777" w:rsidR="004F616F" w:rsidRPr="00A44510" w:rsidRDefault="004F616F" w:rsidP="00881B78">
            <w:pPr>
              <w:rPr>
                <w:rFonts w:ascii="Calibri" w:hAnsi="Calibri"/>
                <w:color w:val="000000"/>
              </w:rPr>
            </w:pPr>
            <w:r w:rsidRPr="00A44510">
              <w:rPr>
                <w:rFonts w:ascii="Calibri" w:hAnsi="Calibri"/>
                <w:color w:val="000000"/>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DEC6E"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0832C715" w14:textId="77777777" w:rsidTr="004F616F">
        <w:trPr>
          <w:trHeight w:val="1058"/>
        </w:trPr>
        <w:tc>
          <w:tcPr>
            <w:tcW w:w="3240" w:type="dxa"/>
            <w:vMerge/>
            <w:tcBorders>
              <w:top w:val="nil"/>
              <w:left w:val="single" w:sz="8" w:space="0" w:color="auto"/>
              <w:bottom w:val="nil"/>
              <w:right w:val="single" w:sz="4" w:space="0" w:color="auto"/>
            </w:tcBorders>
            <w:vAlign w:val="center"/>
            <w:hideMark/>
          </w:tcPr>
          <w:p w14:paraId="5F5EABF8"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4DF830F2" w14:textId="77777777" w:rsidR="004F616F" w:rsidRPr="00A44510" w:rsidRDefault="004F616F" w:rsidP="00881B78">
            <w:pPr>
              <w:rPr>
                <w:rFonts w:ascii="Calibri" w:hAnsi="Calibri"/>
                <w:b/>
                <w:bCs/>
                <w:color w:val="000000"/>
                <w:sz w:val="20"/>
                <w:szCs w:val="20"/>
              </w:rPr>
            </w:pPr>
            <w:r w:rsidRPr="00A44510">
              <w:rPr>
                <w:rFonts w:ascii="Calibri" w:hAnsi="Calibri"/>
                <w:b/>
                <w:bCs/>
                <w:color w:val="000000"/>
                <w:sz w:val="20"/>
                <w:szCs w:val="20"/>
              </w:rPr>
              <w:t xml:space="preserve">Activity 3: Redundancies, bottlenecks and formality simplification options are </w:t>
            </w:r>
            <w:proofErr w:type="gramStart"/>
            <w:r w:rsidRPr="00A44510">
              <w:rPr>
                <w:rFonts w:ascii="Calibri" w:hAnsi="Calibri"/>
                <w:b/>
                <w:bCs/>
                <w:color w:val="000000"/>
                <w:sz w:val="20"/>
                <w:szCs w:val="20"/>
              </w:rPr>
              <w:t>identified</w:t>
            </w:r>
            <w:proofErr w:type="gramEnd"/>
            <w:r w:rsidRPr="00A44510">
              <w:rPr>
                <w:rFonts w:ascii="Calibri" w:hAnsi="Calibri"/>
                <w:b/>
                <w:bCs/>
                <w:color w:val="000000"/>
                <w:sz w:val="20"/>
                <w:szCs w:val="20"/>
              </w:rPr>
              <w:t xml:space="preserve"> and recommendations are made for at least 4 priority procedures</w:t>
            </w:r>
          </w:p>
        </w:tc>
        <w:tc>
          <w:tcPr>
            <w:tcW w:w="15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7A8450"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67C3FE77" w14:textId="77777777" w:rsidTr="004F616F">
        <w:trPr>
          <w:trHeight w:val="300"/>
        </w:trPr>
        <w:tc>
          <w:tcPr>
            <w:tcW w:w="3240" w:type="dxa"/>
            <w:vMerge/>
            <w:tcBorders>
              <w:top w:val="nil"/>
              <w:left w:val="single" w:sz="8" w:space="0" w:color="auto"/>
              <w:bottom w:val="nil"/>
              <w:right w:val="single" w:sz="4" w:space="0" w:color="auto"/>
            </w:tcBorders>
            <w:vAlign w:val="center"/>
            <w:hideMark/>
          </w:tcPr>
          <w:p w14:paraId="1F0C3830" w14:textId="77777777" w:rsidR="004F616F" w:rsidRPr="00A44510" w:rsidRDefault="004F616F" w:rsidP="00881B78">
            <w:pPr>
              <w:rPr>
                <w:rFonts w:ascii="Calibri" w:hAnsi="Calibri"/>
                <w:color w:val="000000"/>
                <w:sz w:val="20"/>
                <w:szCs w:val="20"/>
              </w:rPr>
            </w:pPr>
          </w:p>
        </w:tc>
        <w:tc>
          <w:tcPr>
            <w:tcW w:w="9540" w:type="dxa"/>
            <w:tcBorders>
              <w:top w:val="single" w:sz="4" w:space="0" w:color="auto"/>
              <w:left w:val="nil"/>
              <w:bottom w:val="single" w:sz="4" w:space="0" w:color="auto"/>
              <w:right w:val="single" w:sz="4" w:space="0" w:color="auto"/>
            </w:tcBorders>
            <w:shd w:val="clear" w:color="000000" w:fill="D9D9D9"/>
            <w:hideMark/>
          </w:tcPr>
          <w:p w14:paraId="32D44ED2" w14:textId="77777777" w:rsidR="004F616F" w:rsidRPr="00A44510" w:rsidRDefault="004F616F" w:rsidP="00881B78">
            <w:pPr>
              <w:rPr>
                <w:rFonts w:ascii="Calibri" w:hAnsi="Calibri"/>
                <w:b/>
                <w:bCs/>
                <w:color w:val="000000"/>
                <w:u w:val="single"/>
              </w:rPr>
            </w:pPr>
            <w:r w:rsidRPr="00A44510">
              <w:rPr>
                <w:rFonts w:ascii="Calibri" w:hAnsi="Calibri"/>
                <w:b/>
                <w:bCs/>
                <w:color w:val="000000"/>
                <w:u w:val="single"/>
              </w:rPr>
              <w:t>Total Activity 3</w:t>
            </w:r>
          </w:p>
        </w:tc>
        <w:tc>
          <w:tcPr>
            <w:tcW w:w="1530" w:type="dxa"/>
            <w:gridSpan w:val="2"/>
            <w:tcBorders>
              <w:top w:val="nil"/>
              <w:left w:val="nil"/>
              <w:bottom w:val="single" w:sz="4" w:space="0" w:color="auto"/>
              <w:right w:val="single" w:sz="4" w:space="0" w:color="auto"/>
            </w:tcBorders>
            <w:shd w:val="clear" w:color="000000" w:fill="D9D9D9"/>
            <w:noWrap/>
            <w:vAlign w:val="center"/>
            <w:hideMark/>
          </w:tcPr>
          <w:p w14:paraId="15E0AFC6" w14:textId="77777777" w:rsidR="004F616F" w:rsidRPr="00A44510" w:rsidRDefault="004F616F" w:rsidP="00881B78">
            <w:pPr>
              <w:jc w:val="center"/>
              <w:rPr>
                <w:rFonts w:ascii="Calibri" w:hAnsi="Calibri"/>
                <w:b/>
                <w:bCs/>
                <w:color w:val="000000"/>
              </w:rPr>
            </w:pPr>
            <w:r w:rsidRPr="00A44510">
              <w:rPr>
                <w:rFonts w:ascii="Calibri" w:hAnsi="Calibri"/>
                <w:b/>
                <w:bCs/>
                <w:color w:val="000000"/>
              </w:rPr>
              <w:t>17,388.00</w:t>
            </w:r>
          </w:p>
        </w:tc>
      </w:tr>
      <w:tr w:rsidR="004F616F" w:rsidRPr="00A44510" w14:paraId="19FC8004" w14:textId="77777777" w:rsidTr="004F616F">
        <w:trPr>
          <w:trHeight w:val="300"/>
        </w:trPr>
        <w:tc>
          <w:tcPr>
            <w:tcW w:w="3240" w:type="dxa"/>
            <w:vMerge/>
            <w:tcBorders>
              <w:top w:val="nil"/>
              <w:left w:val="single" w:sz="8" w:space="0" w:color="auto"/>
              <w:bottom w:val="nil"/>
              <w:right w:val="single" w:sz="4" w:space="0" w:color="auto"/>
            </w:tcBorders>
            <w:vAlign w:val="center"/>
            <w:hideMark/>
          </w:tcPr>
          <w:p w14:paraId="65061CA1"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368540EE" w14:textId="77777777" w:rsidR="004F616F" w:rsidRPr="00A44510" w:rsidRDefault="004F616F" w:rsidP="00881B78">
            <w:pPr>
              <w:rPr>
                <w:rFonts w:ascii="Calibri" w:hAnsi="Calibri"/>
                <w:color w:val="000000"/>
              </w:rPr>
            </w:pPr>
            <w:r w:rsidRPr="00A44510">
              <w:rPr>
                <w:rFonts w:ascii="Calibri" w:hAnsi="Calibri"/>
                <w:color w:val="000000"/>
              </w:rPr>
              <w:t> </w:t>
            </w:r>
          </w:p>
        </w:tc>
        <w:tc>
          <w:tcPr>
            <w:tcW w:w="1530" w:type="dxa"/>
            <w:gridSpan w:val="2"/>
            <w:tcBorders>
              <w:top w:val="nil"/>
              <w:left w:val="nil"/>
              <w:bottom w:val="single" w:sz="4" w:space="0" w:color="auto"/>
              <w:right w:val="single" w:sz="4" w:space="0" w:color="auto"/>
            </w:tcBorders>
            <w:shd w:val="clear" w:color="auto" w:fill="auto"/>
            <w:noWrap/>
            <w:vAlign w:val="center"/>
            <w:hideMark/>
          </w:tcPr>
          <w:p w14:paraId="3118A847"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35627D48" w14:textId="77777777" w:rsidTr="004F616F">
        <w:trPr>
          <w:trHeight w:val="300"/>
        </w:trPr>
        <w:tc>
          <w:tcPr>
            <w:tcW w:w="3240" w:type="dxa"/>
            <w:vMerge/>
            <w:tcBorders>
              <w:top w:val="nil"/>
              <w:left w:val="single" w:sz="8" w:space="0" w:color="auto"/>
              <w:bottom w:val="nil"/>
              <w:right w:val="single" w:sz="4" w:space="0" w:color="auto"/>
            </w:tcBorders>
            <w:vAlign w:val="center"/>
            <w:hideMark/>
          </w:tcPr>
          <w:p w14:paraId="06C7D33A"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auto" w:fill="auto"/>
            <w:hideMark/>
          </w:tcPr>
          <w:p w14:paraId="3AFF0D45" w14:textId="77777777" w:rsidR="004F616F" w:rsidRPr="00A44510" w:rsidRDefault="004F616F" w:rsidP="00881B78">
            <w:pPr>
              <w:rPr>
                <w:rFonts w:ascii="Calibri" w:hAnsi="Calibri"/>
                <w:b/>
                <w:bCs/>
                <w:color w:val="000000"/>
                <w:sz w:val="20"/>
                <w:szCs w:val="20"/>
              </w:rPr>
            </w:pPr>
            <w:r w:rsidRPr="00A44510">
              <w:rPr>
                <w:rFonts w:ascii="Calibri" w:hAnsi="Calibri"/>
                <w:b/>
                <w:bCs/>
                <w:color w:val="000000"/>
                <w:sz w:val="20"/>
                <w:szCs w:val="20"/>
              </w:rPr>
              <w:t>Activity 4: Project implementation</w:t>
            </w:r>
          </w:p>
        </w:tc>
        <w:tc>
          <w:tcPr>
            <w:tcW w:w="153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ACE88E"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46B62C78" w14:textId="77777777" w:rsidTr="004F616F">
        <w:trPr>
          <w:trHeight w:val="300"/>
        </w:trPr>
        <w:tc>
          <w:tcPr>
            <w:tcW w:w="3240" w:type="dxa"/>
            <w:vMerge/>
            <w:tcBorders>
              <w:top w:val="nil"/>
              <w:left w:val="single" w:sz="8" w:space="0" w:color="auto"/>
              <w:bottom w:val="nil"/>
              <w:right w:val="single" w:sz="4" w:space="0" w:color="auto"/>
            </w:tcBorders>
            <w:vAlign w:val="center"/>
            <w:hideMark/>
          </w:tcPr>
          <w:p w14:paraId="1E6D0A00" w14:textId="77777777" w:rsidR="004F616F" w:rsidRPr="00A44510" w:rsidRDefault="004F616F" w:rsidP="00881B78">
            <w:pPr>
              <w:rPr>
                <w:rFonts w:ascii="Calibri" w:hAnsi="Calibri"/>
                <w:color w:val="000000"/>
                <w:sz w:val="20"/>
                <w:szCs w:val="20"/>
              </w:rPr>
            </w:pPr>
          </w:p>
        </w:tc>
        <w:tc>
          <w:tcPr>
            <w:tcW w:w="9540" w:type="dxa"/>
            <w:tcBorders>
              <w:top w:val="nil"/>
              <w:left w:val="nil"/>
              <w:bottom w:val="single" w:sz="4" w:space="0" w:color="auto"/>
              <w:right w:val="single" w:sz="4" w:space="0" w:color="auto"/>
            </w:tcBorders>
            <w:shd w:val="clear" w:color="000000" w:fill="D9D9D9"/>
            <w:hideMark/>
          </w:tcPr>
          <w:p w14:paraId="5825697B" w14:textId="77777777" w:rsidR="004F616F" w:rsidRPr="00A44510" w:rsidRDefault="004F616F" w:rsidP="00881B78">
            <w:pPr>
              <w:rPr>
                <w:rFonts w:ascii="Calibri" w:hAnsi="Calibri"/>
                <w:b/>
                <w:bCs/>
                <w:color w:val="000000"/>
                <w:u w:val="single"/>
              </w:rPr>
            </w:pPr>
            <w:r w:rsidRPr="00A44510">
              <w:rPr>
                <w:rFonts w:ascii="Calibri" w:hAnsi="Calibri"/>
                <w:b/>
                <w:bCs/>
                <w:color w:val="000000"/>
                <w:u w:val="single"/>
              </w:rPr>
              <w:t>Total Activity 4</w:t>
            </w:r>
          </w:p>
        </w:tc>
        <w:tc>
          <w:tcPr>
            <w:tcW w:w="153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E4C7877" w14:textId="77777777" w:rsidR="004F616F" w:rsidRPr="00A44510" w:rsidRDefault="004F616F" w:rsidP="00881B78">
            <w:pPr>
              <w:jc w:val="center"/>
              <w:rPr>
                <w:rFonts w:ascii="Calibri" w:hAnsi="Calibri"/>
                <w:b/>
                <w:bCs/>
                <w:color w:val="000000"/>
              </w:rPr>
            </w:pPr>
            <w:r w:rsidRPr="00A44510">
              <w:rPr>
                <w:rFonts w:ascii="Calibri" w:hAnsi="Calibri"/>
                <w:b/>
                <w:bCs/>
                <w:color w:val="000000"/>
              </w:rPr>
              <w:t>58,860.00</w:t>
            </w:r>
          </w:p>
        </w:tc>
      </w:tr>
      <w:tr w:rsidR="004F616F" w:rsidRPr="00A44510" w14:paraId="1BF1EA67" w14:textId="77777777" w:rsidTr="004F616F">
        <w:trPr>
          <w:trHeight w:val="300"/>
        </w:trPr>
        <w:tc>
          <w:tcPr>
            <w:tcW w:w="3240" w:type="dxa"/>
            <w:vMerge/>
            <w:tcBorders>
              <w:top w:val="nil"/>
              <w:left w:val="single" w:sz="8" w:space="0" w:color="auto"/>
              <w:bottom w:val="nil"/>
              <w:right w:val="single" w:sz="4" w:space="0" w:color="auto"/>
            </w:tcBorders>
            <w:vAlign w:val="center"/>
            <w:hideMark/>
          </w:tcPr>
          <w:p w14:paraId="55D4DD1F" w14:textId="77777777" w:rsidR="004F616F" w:rsidRPr="00A44510" w:rsidRDefault="004F616F" w:rsidP="00881B78">
            <w:pPr>
              <w:rPr>
                <w:rFonts w:ascii="Calibri" w:hAnsi="Calibri"/>
                <w:color w:val="000000"/>
                <w:sz w:val="20"/>
                <w:szCs w:val="20"/>
              </w:rPr>
            </w:pPr>
          </w:p>
        </w:tc>
        <w:tc>
          <w:tcPr>
            <w:tcW w:w="9540" w:type="dxa"/>
            <w:tcBorders>
              <w:top w:val="nil"/>
              <w:left w:val="nil"/>
              <w:bottom w:val="nil"/>
              <w:right w:val="nil"/>
            </w:tcBorders>
            <w:shd w:val="clear" w:color="auto" w:fill="auto"/>
            <w:hideMark/>
          </w:tcPr>
          <w:p w14:paraId="6233CCD2" w14:textId="77777777" w:rsidR="004F616F" w:rsidRPr="00A44510" w:rsidRDefault="004F616F" w:rsidP="00881B78">
            <w:pPr>
              <w:rPr>
                <w:rFonts w:ascii="Calibri" w:hAnsi="Calibri"/>
                <w:color w:val="000000"/>
              </w:rPr>
            </w:pPr>
            <w:r w:rsidRPr="00A44510">
              <w:rPr>
                <w:rFonts w:ascii="Calibri" w:hAnsi="Calibri"/>
                <w:color w:val="000000"/>
              </w:rPr>
              <w:t> </w:t>
            </w:r>
          </w:p>
        </w:tc>
        <w:tc>
          <w:tcPr>
            <w:tcW w:w="1530" w:type="dxa"/>
            <w:gridSpan w:val="2"/>
            <w:tcBorders>
              <w:top w:val="nil"/>
              <w:left w:val="single" w:sz="4" w:space="0" w:color="auto"/>
              <w:bottom w:val="nil"/>
              <w:right w:val="single" w:sz="4" w:space="0" w:color="auto"/>
            </w:tcBorders>
            <w:shd w:val="clear" w:color="auto" w:fill="auto"/>
            <w:noWrap/>
            <w:vAlign w:val="center"/>
            <w:hideMark/>
          </w:tcPr>
          <w:p w14:paraId="784576F7" w14:textId="77777777" w:rsidR="004F616F" w:rsidRPr="00A44510" w:rsidRDefault="004F616F" w:rsidP="00881B78">
            <w:pPr>
              <w:jc w:val="center"/>
              <w:rPr>
                <w:rFonts w:ascii="Calibri" w:hAnsi="Calibri"/>
                <w:color w:val="000000"/>
              </w:rPr>
            </w:pPr>
            <w:r w:rsidRPr="00A44510">
              <w:rPr>
                <w:rFonts w:ascii="Calibri" w:hAnsi="Calibri"/>
                <w:color w:val="000000"/>
              </w:rPr>
              <w:t> </w:t>
            </w:r>
          </w:p>
        </w:tc>
      </w:tr>
      <w:tr w:rsidR="004F616F" w:rsidRPr="00A44510" w14:paraId="4D13FC84" w14:textId="77777777" w:rsidTr="004F616F">
        <w:trPr>
          <w:trHeight w:val="1115"/>
        </w:trPr>
        <w:tc>
          <w:tcPr>
            <w:tcW w:w="3240" w:type="dxa"/>
            <w:vMerge/>
            <w:tcBorders>
              <w:top w:val="nil"/>
              <w:left w:val="single" w:sz="8" w:space="0" w:color="auto"/>
              <w:bottom w:val="nil"/>
              <w:right w:val="single" w:sz="4" w:space="0" w:color="auto"/>
            </w:tcBorders>
            <w:vAlign w:val="center"/>
            <w:hideMark/>
          </w:tcPr>
          <w:p w14:paraId="2ABA30E2" w14:textId="77777777" w:rsidR="004F616F" w:rsidRPr="00A44510" w:rsidRDefault="004F616F" w:rsidP="00881B78">
            <w:pPr>
              <w:rPr>
                <w:rFonts w:ascii="Calibri" w:hAnsi="Calibri"/>
                <w:color w:val="000000"/>
                <w:sz w:val="20"/>
                <w:szCs w:val="20"/>
              </w:rPr>
            </w:pPr>
          </w:p>
        </w:tc>
        <w:tc>
          <w:tcPr>
            <w:tcW w:w="9540" w:type="dxa"/>
            <w:tcBorders>
              <w:top w:val="single" w:sz="4" w:space="0" w:color="auto"/>
              <w:left w:val="nil"/>
              <w:bottom w:val="single" w:sz="8" w:space="0" w:color="auto"/>
              <w:right w:val="nil"/>
            </w:tcBorders>
            <w:shd w:val="clear" w:color="000000" w:fill="D9D9D9"/>
            <w:hideMark/>
          </w:tcPr>
          <w:p w14:paraId="43F2222C" w14:textId="77777777" w:rsidR="004F616F" w:rsidRPr="00A44510" w:rsidRDefault="004F616F" w:rsidP="00881B78">
            <w:pPr>
              <w:rPr>
                <w:rFonts w:ascii="Calibri" w:hAnsi="Calibri"/>
                <w:b/>
                <w:bCs/>
                <w:color w:val="000000"/>
                <w:u w:val="single"/>
              </w:rPr>
            </w:pPr>
            <w:r w:rsidRPr="00A44510">
              <w:rPr>
                <w:rFonts w:ascii="Calibri" w:hAnsi="Calibri"/>
                <w:b/>
                <w:bCs/>
                <w:color w:val="000000"/>
                <w:u w:val="single"/>
              </w:rPr>
              <w:t>Total Output 1</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5C42E" w14:textId="77777777" w:rsidR="004F616F" w:rsidRPr="00A44510" w:rsidRDefault="004F616F" w:rsidP="00881B78">
            <w:pPr>
              <w:jc w:val="center"/>
              <w:rPr>
                <w:rFonts w:ascii="Calibri" w:hAnsi="Calibri"/>
                <w:b/>
                <w:bCs/>
                <w:color w:val="000000"/>
              </w:rPr>
            </w:pPr>
            <w:r w:rsidRPr="00A44510">
              <w:rPr>
                <w:rFonts w:ascii="Calibri" w:hAnsi="Calibri"/>
                <w:b/>
                <w:bCs/>
                <w:color w:val="000000"/>
              </w:rPr>
              <w:t>125,280.00</w:t>
            </w:r>
          </w:p>
        </w:tc>
      </w:tr>
    </w:tbl>
    <w:p w14:paraId="64A4B042" w14:textId="77777777" w:rsidR="0001088E" w:rsidRDefault="0001088E">
      <w:pPr>
        <w:rPr>
          <w:sz w:val="22"/>
          <w:szCs w:val="22"/>
        </w:rPr>
      </w:pPr>
    </w:p>
    <w:sectPr w:rsidR="0001088E" w:rsidSect="00F81D26">
      <w:headerReference w:type="default" r:id="rId11"/>
      <w:footerReference w:type="even" r:id="rId12"/>
      <w:footerReference w:type="default" r:id="rId13"/>
      <w:pgSz w:w="16838" w:h="11906" w:orient="landscape" w:code="9"/>
      <w:pgMar w:top="1152" w:right="864" w:bottom="115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035C" w14:textId="77777777" w:rsidR="000C2383" w:rsidRDefault="000C2383">
      <w:r>
        <w:separator/>
      </w:r>
    </w:p>
  </w:endnote>
  <w:endnote w:type="continuationSeparator" w:id="0">
    <w:p w14:paraId="7B668E23" w14:textId="77777777" w:rsidR="000C2383" w:rsidRDefault="000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Caslon-Bold">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0223" w14:textId="77777777" w:rsidR="00DD130C" w:rsidRDefault="00DD130C"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4CD8A" w14:textId="77777777" w:rsidR="00DD130C" w:rsidRDefault="00DD130C"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75FC" w14:textId="77777777" w:rsidR="00DD130C" w:rsidRDefault="00DD130C"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564739" w14:textId="77777777" w:rsidR="00DD130C" w:rsidRDefault="00DD130C"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89A0" w14:textId="77777777" w:rsidR="00DD130C" w:rsidRDefault="00DD130C"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7B2F6" w14:textId="77777777" w:rsidR="00DD130C" w:rsidRDefault="00DD1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89F2" w14:textId="77777777" w:rsidR="00DD130C" w:rsidRDefault="00DD130C"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3E87" w14:textId="77777777" w:rsidR="000C2383" w:rsidRDefault="000C2383">
      <w:r>
        <w:separator/>
      </w:r>
    </w:p>
  </w:footnote>
  <w:footnote w:type="continuationSeparator" w:id="0">
    <w:p w14:paraId="115A69BD" w14:textId="77777777" w:rsidR="000C2383" w:rsidRDefault="000C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EE04" w14:textId="77777777" w:rsidR="00DD130C" w:rsidRPr="00F81D26" w:rsidRDefault="00DD130C"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4E"/>
    <w:multiLevelType w:val="hybridMultilevel"/>
    <w:tmpl w:val="2600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777B2"/>
    <w:multiLevelType w:val="hybridMultilevel"/>
    <w:tmpl w:val="61FA267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066E58EA"/>
    <w:multiLevelType w:val="hybridMultilevel"/>
    <w:tmpl w:val="8B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53A80"/>
    <w:multiLevelType w:val="multilevel"/>
    <w:tmpl w:val="E5CC48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D37F24"/>
    <w:multiLevelType w:val="hybridMultilevel"/>
    <w:tmpl w:val="ADDA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CB1"/>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777F5"/>
    <w:multiLevelType w:val="hybridMultilevel"/>
    <w:tmpl w:val="ADDA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C5970"/>
    <w:multiLevelType w:val="hybridMultilevel"/>
    <w:tmpl w:val="C16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5D7BF9"/>
    <w:multiLevelType w:val="hybridMultilevel"/>
    <w:tmpl w:val="86A2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87866"/>
    <w:multiLevelType w:val="hybridMultilevel"/>
    <w:tmpl w:val="8CE81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96B56"/>
    <w:multiLevelType w:val="hybridMultilevel"/>
    <w:tmpl w:val="5E52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6B0AA0"/>
    <w:multiLevelType w:val="hybridMultilevel"/>
    <w:tmpl w:val="F46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3E3E"/>
    <w:multiLevelType w:val="hybridMultilevel"/>
    <w:tmpl w:val="48DE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52F1F"/>
    <w:multiLevelType w:val="hybridMultilevel"/>
    <w:tmpl w:val="018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16227"/>
    <w:multiLevelType w:val="hybridMultilevel"/>
    <w:tmpl w:val="13225FF8"/>
    <w:lvl w:ilvl="0" w:tplc="D244FAF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63AD2FAF"/>
    <w:multiLevelType w:val="hybridMultilevel"/>
    <w:tmpl w:val="2C4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A6234"/>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3044"/>
    <w:multiLevelType w:val="hybridMultilevel"/>
    <w:tmpl w:val="987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A0194"/>
    <w:multiLevelType w:val="hybridMultilevel"/>
    <w:tmpl w:val="A7D29438"/>
    <w:lvl w:ilvl="0" w:tplc="AF8C3B20">
      <w:numFmt w:val="bullet"/>
      <w:lvlText w:val="•"/>
      <w:lvlJc w:val="left"/>
      <w:pPr>
        <w:ind w:left="430" w:hanging="450"/>
      </w:pPr>
      <w:rPr>
        <w:rFonts w:ascii="Calibri" w:eastAsia="Times New Roman" w:hAnsi="Calibri" w:cs="Calibri"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4" w15:restartNumberingAfterBreak="0">
    <w:nsid w:val="6EE23592"/>
    <w:multiLevelType w:val="hybridMultilevel"/>
    <w:tmpl w:val="D57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6717A"/>
    <w:multiLevelType w:val="hybridMultilevel"/>
    <w:tmpl w:val="59A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855D7"/>
    <w:multiLevelType w:val="hybridMultilevel"/>
    <w:tmpl w:val="D27A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5"/>
  </w:num>
  <w:num w:numId="4">
    <w:abstractNumId w:val="20"/>
  </w:num>
  <w:num w:numId="5">
    <w:abstractNumId w:val="0"/>
  </w:num>
  <w:num w:numId="6">
    <w:abstractNumId w:val="24"/>
  </w:num>
  <w:num w:numId="7">
    <w:abstractNumId w:val="14"/>
  </w:num>
  <w:num w:numId="8">
    <w:abstractNumId w:val="14"/>
  </w:num>
  <w:num w:numId="9">
    <w:abstractNumId w:val="26"/>
  </w:num>
  <w:num w:numId="10">
    <w:abstractNumId w:val="4"/>
  </w:num>
  <w:num w:numId="11">
    <w:abstractNumId w:val="6"/>
  </w:num>
  <w:num w:numId="12">
    <w:abstractNumId w:val="13"/>
  </w:num>
  <w:num w:numId="13">
    <w:abstractNumId w:val="3"/>
  </w:num>
  <w:num w:numId="14">
    <w:abstractNumId w:val="9"/>
  </w:num>
  <w:num w:numId="15">
    <w:abstractNumId w:val="17"/>
  </w:num>
  <w:num w:numId="16">
    <w:abstractNumId w:val="16"/>
  </w:num>
  <w:num w:numId="17">
    <w:abstractNumId w:val="21"/>
  </w:num>
  <w:num w:numId="18">
    <w:abstractNumId w:val="7"/>
  </w:num>
  <w:num w:numId="19">
    <w:abstractNumId w:val="15"/>
  </w:num>
  <w:num w:numId="20">
    <w:abstractNumId w:val="10"/>
  </w:num>
  <w:num w:numId="21">
    <w:abstractNumId w:val="11"/>
  </w:num>
  <w:num w:numId="22">
    <w:abstractNumId w:val="18"/>
  </w:num>
  <w:num w:numId="23">
    <w:abstractNumId w:val="8"/>
  </w:num>
  <w:num w:numId="24">
    <w:abstractNumId w:val="19"/>
  </w:num>
  <w:num w:numId="25">
    <w:abstractNumId w:val="2"/>
  </w:num>
  <w:num w:numId="26">
    <w:abstractNumId w:val="5"/>
  </w:num>
  <w:num w:numId="27">
    <w:abstractNumId w:val="1"/>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4013"/>
    <w:rsid w:val="00010857"/>
    <w:rsid w:val="0001088E"/>
    <w:rsid w:val="0001106D"/>
    <w:rsid w:val="00011B88"/>
    <w:rsid w:val="00012E0F"/>
    <w:rsid w:val="000160CA"/>
    <w:rsid w:val="0001652C"/>
    <w:rsid w:val="000172B5"/>
    <w:rsid w:val="00020974"/>
    <w:rsid w:val="000209D9"/>
    <w:rsid w:val="00020D5A"/>
    <w:rsid w:val="00020E34"/>
    <w:rsid w:val="00023346"/>
    <w:rsid w:val="0002369C"/>
    <w:rsid w:val="00023FB5"/>
    <w:rsid w:val="00024AF0"/>
    <w:rsid w:val="00024AF8"/>
    <w:rsid w:val="00025585"/>
    <w:rsid w:val="0002622B"/>
    <w:rsid w:val="00027195"/>
    <w:rsid w:val="000304B5"/>
    <w:rsid w:val="000315F5"/>
    <w:rsid w:val="00032271"/>
    <w:rsid w:val="00032BCE"/>
    <w:rsid w:val="00033001"/>
    <w:rsid w:val="000335F2"/>
    <w:rsid w:val="00040682"/>
    <w:rsid w:val="00040D4D"/>
    <w:rsid w:val="000427B8"/>
    <w:rsid w:val="00042FB3"/>
    <w:rsid w:val="0004419D"/>
    <w:rsid w:val="00044347"/>
    <w:rsid w:val="00046E14"/>
    <w:rsid w:val="00047ABE"/>
    <w:rsid w:val="00051663"/>
    <w:rsid w:val="00051EE3"/>
    <w:rsid w:val="00053881"/>
    <w:rsid w:val="000543D0"/>
    <w:rsid w:val="0005446C"/>
    <w:rsid w:val="00054DF7"/>
    <w:rsid w:val="00055754"/>
    <w:rsid w:val="00055CBD"/>
    <w:rsid w:val="00055E5B"/>
    <w:rsid w:val="00062411"/>
    <w:rsid w:val="00062728"/>
    <w:rsid w:val="00062AD9"/>
    <w:rsid w:val="00063AC8"/>
    <w:rsid w:val="00064A85"/>
    <w:rsid w:val="00064E20"/>
    <w:rsid w:val="000661E4"/>
    <w:rsid w:val="00073CEC"/>
    <w:rsid w:val="00080379"/>
    <w:rsid w:val="000832A6"/>
    <w:rsid w:val="000865C5"/>
    <w:rsid w:val="0008660F"/>
    <w:rsid w:val="00090540"/>
    <w:rsid w:val="00092719"/>
    <w:rsid w:val="0009536D"/>
    <w:rsid w:val="00096D0D"/>
    <w:rsid w:val="000A0316"/>
    <w:rsid w:val="000A1846"/>
    <w:rsid w:val="000A2050"/>
    <w:rsid w:val="000A3493"/>
    <w:rsid w:val="000A506B"/>
    <w:rsid w:val="000A5876"/>
    <w:rsid w:val="000B1256"/>
    <w:rsid w:val="000B3358"/>
    <w:rsid w:val="000B56DF"/>
    <w:rsid w:val="000B5738"/>
    <w:rsid w:val="000B5B60"/>
    <w:rsid w:val="000B6379"/>
    <w:rsid w:val="000B63A9"/>
    <w:rsid w:val="000B7502"/>
    <w:rsid w:val="000B7FD0"/>
    <w:rsid w:val="000C0201"/>
    <w:rsid w:val="000C1A07"/>
    <w:rsid w:val="000C2383"/>
    <w:rsid w:val="000C248B"/>
    <w:rsid w:val="000C24CC"/>
    <w:rsid w:val="000C24D6"/>
    <w:rsid w:val="000C3544"/>
    <w:rsid w:val="000C3D40"/>
    <w:rsid w:val="000C5C70"/>
    <w:rsid w:val="000C7E7D"/>
    <w:rsid w:val="000D52DD"/>
    <w:rsid w:val="000D7C2A"/>
    <w:rsid w:val="000E1F83"/>
    <w:rsid w:val="000E3698"/>
    <w:rsid w:val="000E36B8"/>
    <w:rsid w:val="000E3A29"/>
    <w:rsid w:val="000E51E8"/>
    <w:rsid w:val="000E6023"/>
    <w:rsid w:val="000F10C0"/>
    <w:rsid w:val="000F17DC"/>
    <w:rsid w:val="000F42F5"/>
    <w:rsid w:val="000F4F57"/>
    <w:rsid w:val="000F566B"/>
    <w:rsid w:val="000F5CBF"/>
    <w:rsid w:val="000F70DA"/>
    <w:rsid w:val="000F7C14"/>
    <w:rsid w:val="00101549"/>
    <w:rsid w:val="0010323C"/>
    <w:rsid w:val="00103A9B"/>
    <w:rsid w:val="00105AFF"/>
    <w:rsid w:val="00105E58"/>
    <w:rsid w:val="00105FEA"/>
    <w:rsid w:val="00112C77"/>
    <w:rsid w:val="00112C93"/>
    <w:rsid w:val="00115551"/>
    <w:rsid w:val="0011577F"/>
    <w:rsid w:val="00116262"/>
    <w:rsid w:val="00120F50"/>
    <w:rsid w:val="0012195A"/>
    <w:rsid w:val="00121CC6"/>
    <w:rsid w:val="0012236B"/>
    <w:rsid w:val="00122AF0"/>
    <w:rsid w:val="001240BD"/>
    <w:rsid w:val="00126DBB"/>
    <w:rsid w:val="00126F28"/>
    <w:rsid w:val="0013012A"/>
    <w:rsid w:val="00131B35"/>
    <w:rsid w:val="001335DD"/>
    <w:rsid w:val="00133B28"/>
    <w:rsid w:val="00133E95"/>
    <w:rsid w:val="001340D8"/>
    <w:rsid w:val="00134784"/>
    <w:rsid w:val="00135E5F"/>
    <w:rsid w:val="00140A89"/>
    <w:rsid w:val="00141705"/>
    <w:rsid w:val="00142F30"/>
    <w:rsid w:val="00143304"/>
    <w:rsid w:val="0014474E"/>
    <w:rsid w:val="00144D3E"/>
    <w:rsid w:val="00146D16"/>
    <w:rsid w:val="0014717B"/>
    <w:rsid w:val="00147B8E"/>
    <w:rsid w:val="00150D7E"/>
    <w:rsid w:val="00150FD0"/>
    <w:rsid w:val="00151584"/>
    <w:rsid w:val="0015212C"/>
    <w:rsid w:val="00152938"/>
    <w:rsid w:val="00152E7C"/>
    <w:rsid w:val="0015573E"/>
    <w:rsid w:val="00156533"/>
    <w:rsid w:val="00160200"/>
    <w:rsid w:val="0016194A"/>
    <w:rsid w:val="00161FD1"/>
    <w:rsid w:val="00162618"/>
    <w:rsid w:val="00162AD7"/>
    <w:rsid w:val="00165223"/>
    <w:rsid w:val="00165E17"/>
    <w:rsid w:val="001677AD"/>
    <w:rsid w:val="0017563B"/>
    <w:rsid w:val="001758D6"/>
    <w:rsid w:val="00175D94"/>
    <w:rsid w:val="001762C6"/>
    <w:rsid w:val="00176EAF"/>
    <w:rsid w:val="00180F22"/>
    <w:rsid w:val="00181DD5"/>
    <w:rsid w:val="00182E73"/>
    <w:rsid w:val="00183C71"/>
    <w:rsid w:val="0018573E"/>
    <w:rsid w:val="0018591A"/>
    <w:rsid w:val="00185E16"/>
    <w:rsid w:val="001867B0"/>
    <w:rsid w:val="001868B5"/>
    <w:rsid w:val="00190E14"/>
    <w:rsid w:val="00190ED9"/>
    <w:rsid w:val="00191044"/>
    <w:rsid w:val="0019179D"/>
    <w:rsid w:val="00194353"/>
    <w:rsid w:val="00194887"/>
    <w:rsid w:val="00194F45"/>
    <w:rsid w:val="00196B50"/>
    <w:rsid w:val="001A0E1D"/>
    <w:rsid w:val="001A178F"/>
    <w:rsid w:val="001A2072"/>
    <w:rsid w:val="001A35C5"/>
    <w:rsid w:val="001A65D1"/>
    <w:rsid w:val="001B0600"/>
    <w:rsid w:val="001B0F50"/>
    <w:rsid w:val="001B3762"/>
    <w:rsid w:val="001B649F"/>
    <w:rsid w:val="001C0CFB"/>
    <w:rsid w:val="001C1065"/>
    <w:rsid w:val="001C136E"/>
    <w:rsid w:val="001C2043"/>
    <w:rsid w:val="001C36E0"/>
    <w:rsid w:val="001C3A9F"/>
    <w:rsid w:val="001C4321"/>
    <w:rsid w:val="001C4421"/>
    <w:rsid w:val="001D08F9"/>
    <w:rsid w:val="001D2689"/>
    <w:rsid w:val="001D3975"/>
    <w:rsid w:val="001D5036"/>
    <w:rsid w:val="001D59AC"/>
    <w:rsid w:val="001D6C5B"/>
    <w:rsid w:val="001D736D"/>
    <w:rsid w:val="001E0956"/>
    <w:rsid w:val="001E1C05"/>
    <w:rsid w:val="001E2AFE"/>
    <w:rsid w:val="001F07AE"/>
    <w:rsid w:val="001F0A2D"/>
    <w:rsid w:val="001F10FA"/>
    <w:rsid w:val="001F1950"/>
    <w:rsid w:val="001F2113"/>
    <w:rsid w:val="001F3C04"/>
    <w:rsid w:val="001F4594"/>
    <w:rsid w:val="00201935"/>
    <w:rsid w:val="002027A8"/>
    <w:rsid w:val="0020298C"/>
    <w:rsid w:val="00202EA2"/>
    <w:rsid w:val="002032F0"/>
    <w:rsid w:val="002039F1"/>
    <w:rsid w:val="00204551"/>
    <w:rsid w:val="002064E0"/>
    <w:rsid w:val="00206DE6"/>
    <w:rsid w:val="00207A62"/>
    <w:rsid w:val="00212A59"/>
    <w:rsid w:val="002135A2"/>
    <w:rsid w:val="00213F88"/>
    <w:rsid w:val="002201C8"/>
    <w:rsid w:val="00221416"/>
    <w:rsid w:val="00222C19"/>
    <w:rsid w:val="00223FBF"/>
    <w:rsid w:val="00224227"/>
    <w:rsid w:val="00224801"/>
    <w:rsid w:val="00224EBE"/>
    <w:rsid w:val="00226C2F"/>
    <w:rsid w:val="00226D65"/>
    <w:rsid w:val="00227F5C"/>
    <w:rsid w:val="00230CB3"/>
    <w:rsid w:val="00230F21"/>
    <w:rsid w:val="002326A4"/>
    <w:rsid w:val="002330A1"/>
    <w:rsid w:val="00235184"/>
    <w:rsid w:val="00235B78"/>
    <w:rsid w:val="00236D28"/>
    <w:rsid w:val="00240715"/>
    <w:rsid w:val="002407B4"/>
    <w:rsid w:val="002414F1"/>
    <w:rsid w:val="00242D03"/>
    <w:rsid w:val="00247F53"/>
    <w:rsid w:val="00250089"/>
    <w:rsid w:val="00250D5F"/>
    <w:rsid w:val="00251312"/>
    <w:rsid w:val="002525C2"/>
    <w:rsid w:val="00252E0D"/>
    <w:rsid w:val="00254D4A"/>
    <w:rsid w:val="002566E8"/>
    <w:rsid w:val="00256D01"/>
    <w:rsid w:val="002619DB"/>
    <w:rsid w:val="00261F99"/>
    <w:rsid w:val="00267387"/>
    <w:rsid w:val="00270232"/>
    <w:rsid w:val="00271EDF"/>
    <w:rsid w:val="00272510"/>
    <w:rsid w:val="00273D6F"/>
    <w:rsid w:val="00274BD5"/>
    <w:rsid w:val="00275D39"/>
    <w:rsid w:val="00276DE6"/>
    <w:rsid w:val="002775AD"/>
    <w:rsid w:val="00281B90"/>
    <w:rsid w:val="00282DDD"/>
    <w:rsid w:val="002854DA"/>
    <w:rsid w:val="0028596D"/>
    <w:rsid w:val="002879B7"/>
    <w:rsid w:val="00290097"/>
    <w:rsid w:val="002902F7"/>
    <w:rsid w:val="0029102B"/>
    <w:rsid w:val="00297EF8"/>
    <w:rsid w:val="002A1846"/>
    <w:rsid w:val="002A391F"/>
    <w:rsid w:val="002A4D4B"/>
    <w:rsid w:val="002A60CE"/>
    <w:rsid w:val="002A7020"/>
    <w:rsid w:val="002A7337"/>
    <w:rsid w:val="002B20BC"/>
    <w:rsid w:val="002B2726"/>
    <w:rsid w:val="002B3B8E"/>
    <w:rsid w:val="002B5D39"/>
    <w:rsid w:val="002B6745"/>
    <w:rsid w:val="002B7D16"/>
    <w:rsid w:val="002B7DB4"/>
    <w:rsid w:val="002C2927"/>
    <w:rsid w:val="002C3EEA"/>
    <w:rsid w:val="002C6C09"/>
    <w:rsid w:val="002D1D78"/>
    <w:rsid w:val="002D3959"/>
    <w:rsid w:val="002D3C6E"/>
    <w:rsid w:val="002D3E2E"/>
    <w:rsid w:val="002D58E0"/>
    <w:rsid w:val="002D5C84"/>
    <w:rsid w:val="002E1EA7"/>
    <w:rsid w:val="002E374C"/>
    <w:rsid w:val="002E4477"/>
    <w:rsid w:val="002E4524"/>
    <w:rsid w:val="002E5D14"/>
    <w:rsid w:val="002E6077"/>
    <w:rsid w:val="002E6ADD"/>
    <w:rsid w:val="002E7540"/>
    <w:rsid w:val="002F21E3"/>
    <w:rsid w:val="002F53FD"/>
    <w:rsid w:val="002F5939"/>
    <w:rsid w:val="00300862"/>
    <w:rsid w:val="00301705"/>
    <w:rsid w:val="00302D69"/>
    <w:rsid w:val="00303447"/>
    <w:rsid w:val="0030347B"/>
    <w:rsid w:val="00304DB7"/>
    <w:rsid w:val="00305C52"/>
    <w:rsid w:val="00307A9F"/>
    <w:rsid w:val="00310682"/>
    <w:rsid w:val="00310A50"/>
    <w:rsid w:val="00312739"/>
    <w:rsid w:val="00312B2C"/>
    <w:rsid w:val="00316136"/>
    <w:rsid w:val="00316567"/>
    <w:rsid w:val="00316797"/>
    <w:rsid w:val="00316873"/>
    <w:rsid w:val="00320776"/>
    <w:rsid w:val="00321377"/>
    <w:rsid w:val="00323746"/>
    <w:rsid w:val="00323C4D"/>
    <w:rsid w:val="00324470"/>
    <w:rsid w:val="003245A4"/>
    <w:rsid w:val="00326D6D"/>
    <w:rsid w:val="0032751A"/>
    <w:rsid w:val="0032760D"/>
    <w:rsid w:val="00331842"/>
    <w:rsid w:val="00332D7E"/>
    <w:rsid w:val="00332DBF"/>
    <w:rsid w:val="00333C54"/>
    <w:rsid w:val="00334CBB"/>
    <w:rsid w:val="003353E6"/>
    <w:rsid w:val="00336877"/>
    <w:rsid w:val="00340D03"/>
    <w:rsid w:val="00343230"/>
    <w:rsid w:val="00344B8C"/>
    <w:rsid w:val="00344E6D"/>
    <w:rsid w:val="00346B05"/>
    <w:rsid w:val="0034711B"/>
    <w:rsid w:val="00347F8B"/>
    <w:rsid w:val="00347FBE"/>
    <w:rsid w:val="0035008A"/>
    <w:rsid w:val="00350CDA"/>
    <w:rsid w:val="0035166C"/>
    <w:rsid w:val="0035210F"/>
    <w:rsid w:val="00354BED"/>
    <w:rsid w:val="00354CD6"/>
    <w:rsid w:val="0035630B"/>
    <w:rsid w:val="003563FA"/>
    <w:rsid w:val="00362D98"/>
    <w:rsid w:val="00363A08"/>
    <w:rsid w:val="0036464B"/>
    <w:rsid w:val="00364C5A"/>
    <w:rsid w:val="00364C62"/>
    <w:rsid w:val="0036542F"/>
    <w:rsid w:val="00367B01"/>
    <w:rsid w:val="003706D9"/>
    <w:rsid w:val="00372179"/>
    <w:rsid w:val="00372418"/>
    <w:rsid w:val="00372CC1"/>
    <w:rsid w:val="00373923"/>
    <w:rsid w:val="00374716"/>
    <w:rsid w:val="0037561F"/>
    <w:rsid w:val="00375D6D"/>
    <w:rsid w:val="00380AB9"/>
    <w:rsid w:val="003823D2"/>
    <w:rsid w:val="0038262F"/>
    <w:rsid w:val="00382A55"/>
    <w:rsid w:val="003844F1"/>
    <w:rsid w:val="00386483"/>
    <w:rsid w:val="0038779C"/>
    <w:rsid w:val="00396BD1"/>
    <w:rsid w:val="00397280"/>
    <w:rsid w:val="00397C6C"/>
    <w:rsid w:val="003A0EAF"/>
    <w:rsid w:val="003A1398"/>
    <w:rsid w:val="003A1693"/>
    <w:rsid w:val="003A35AC"/>
    <w:rsid w:val="003A38FE"/>
    <w:rsid w:val="003A5DF2"/>
    <w:rsid w:val="003A7186"/>
    <w:rsid w:val="003B0274"/>
    <w:rsid w:val="003B14D2"/>
    <w:rsid w:val="003B2E78"/>
    <w:rsid w:val="003B377C"/>
    <w:rsid w:val="003B50C5"/>
    <w:rsid w:val="003B52BB"/>
    <w:rsid w:val="003B6C2F"/>
    <w:rsid w:val="003B70A0"/>
    <w:rsid w:val="003C1C00"/>
    <w:rsid w:val="003C2670"/>
    <w:rsid w:val="003C2BF8"/>
    <w:rsid w:val="003C34CF"/>
    <w:rsid w:val="003C520A"/>
    <w:rsid w:val="003C5210"/>
    <w:rsid w:val="003C5B0D"/>
    <w:rsid w:val="003C7756"/>
    <w:rsid w:val="003D171B"/>
    <w:rsid w:val="003D2B63"/>
    <w:rsid w:val="003D2EC5"/>
    <w:rsid w:val="003D3F36"/>
    <w:rsid w:val="003D5418"/>
    <w:rsid w:val="003D737B"/>
    <w:rsid w:val="003E02B4"/>
    <w:rsid w:val="003E1F27"/>
    <w:rsid w:val="003E2F6E"/>
    <w:rsid w:val="003E35F6"/>
    <w:rsid w:val="003E4AEF"/>
    <w:rsid w:val="003E4B9C"/>
    <w:rsid w:val="003E4C9D"/>
    <w:rsid w:val="003E4F9F"/>
    <w:rsid w:val="003E56D6"/>
    <w:rsid w:val="003E604D"/>
    <w:rsid w:val="003E7519"/>
    <w:rsid w:val="003E7BED"/>
    <w:rsid w:val="003F059C"/>
    <w:rsid w:val="003F2477"/>
    <w:rsid w:val="003F26EC"/>
    <w:rsid w:val="003F345C"/>
    <w:rsid w:val="003F4863"/>
    <w:rsid w:val="003F4D3A"/>
    <w:rsid w:val="003F7CEE"/>
    <w:rsid w:val="00400225"/>
    <w:rsid w:val="004021F0"/>
    <w:rsid w:val="00403423"/>
    <w:rsid w:val="0040424C"/>
    <w:rsid w:val="00404F2C"/>
    <w:rsid w:val="00407DC0"/>
    <w:rsid w:val="00407F0C"/>
    <w:rsid w:val="00410963"/>
    <w:rsid w:val="00411FD6"/>
    <w:rsid w:val="00412B09"/>
    <w:rsid w:val="00413146"/>
    <w:rsid w:val="00414C4E"/>
    <w:rsid w:val="0041561C"/>
    <w:rsid w:val="0041655A"/>
    <w:rsid w:val="00416C0B"/>
    <w:rsid w:val="0042025C"/>
    <w:rsid w:val="00421950"/>
    <w:rsid w:val="00422809"/>
    <w:rsid w:val="00424B3A"/>
    <w:rsid w:val="00426A5F"/>
    <w:rsid w:val="0042762B"/>
    <w:rsid w:val="004316CF"/>
    <w:rsid w:val="004327DE"/>
    <w:rsid w:val="0043573E"/>
    <w:rsid w:val="00435E21"/>
    <w:rsid w:val="00436580"/>
    <w:rsid w:val="00436F87"/>
    <w:rsid w:val="00437094"/>
    <w:rsid w:val="004400EC"/>
    <w:rsid w:val="004431EC"/>
    <w:rsid w:val="004438DF"/>
    <w:rsid w:val="00443A2E"/>
    <w:rsid w:val="004442B1"/>
    <w:rsid w:val="00444B2A"/>
    <w:rsid w:val="00447169"/>
    <w:rsid w:val="004526F6"/>
    <w:rsid w:val="004546A4"/>
    <w:rsid w:val="00456DA4"/>
    <w:rsid w:val="0046197E"/>
    <w:rsid w:val="00461DFE"/>
    <w:rsid w:val="00462733"/>
    <w:rsid w:val="00464387"/>
    <w:rsid w:val="00464A83"/>
    <w:rsid w:val="00465064"/>
    <w:rsid w:val="0046577D"/>
    <w:rsid w:val="004665A1"/>
    <w:rsid w:val="004666B4"/>
    <w:rsid w:val="00466BAC"/>
    <w:rsid w:val="00467B7B"/>
    <w:rsid w:val="00467C00"/>
    <w:rsid w:val="00470B51"/>
    <w:rsid w:val="004716C5"/>
    <w:rsid w:val="0047196C"/>
    <w:rsid w:val="00474345"/>
    <w:rsid w:val="004747EF"/>
    <w:rsid w:val="0047489E"/>
    <w:rsid w:val="004761B0"/>
    <w:rsid w:val="00476846"/>
    <w:rsid w:val="00477D3A"/>
    <w:rsid w:val="00480962"/>
    <w:rsid w:val="00481829"/>
    <w:rsid w:val="00482590"/>
    <w:rsid w:val="00482FD3"/>
    <w:rsid w:val="00483EAE"/>
    <w:rsid w:val="004854FB"/>
    <w:rsid w:val="00486639"/>
    <w:rsid w:val="00487477"/>
    <w:rsid w:val="0048774D"/>
    <w:rsid w:val="0049264A"/>
    <w:rsid w:val="00492FE0"/>
    <w:rsid w:val="00494140"/>
    <w:rsid w:val="00494574"/>
    <w:rsid w:val="00495194"/>
    <w:rsid w:val="0049734C"/>
    <w:rsid w:val="004A185A"/>
    <w:rsid w:val="004A3069"/>
    <w:rsid w:val="004A3D0F"/>
    <w:rsid w:val="004A5166"/>
    <w:rsid w:val="004A6642"/>
    <w:rsid w:val="004A7FAF"/>
    <w:rsid w:val="004B1079"/>
    <w:rsid w:val="004B2471"/>
    <w:rsid w:val="004B3F85"/>
    <w:rsid w:val="004B5C2C"/>
    <w:rsid w:val="004B6039"/>
    <w:rsid w:val="004B6081"/>
    <w:rsid w:val="004B61D5"/>
    <w:rsid w:val="004C2DFB"/>
    <w:rsid w:val="004C2E8E"/>
    <w:rsid w:val="004C31BC"/>
    <w:rsid w:val="004D285E"/>
    <w:rsid w:val="004D35BB"/>
    <w:rsid w:val="004D4C50"/>
    <w:rsid w:val="004D51BA"/>
    <w:rsid w:val="004D5381"/>
    <w:rsid w:val="004D6D5E"/>
    <w:rsid w:val="004D6F28"/>
    <w:rsid w:val="004D74FB"/>
    <w:rsid w:val="004D79DC"/>
    <w:rsid w:val="004E0D8C"/>
    <w:rsid w:val="004E215B"/>
    <w:rsid w:val="004E3326"/>
    <w:rsid w:val="004E4CEA"/>
    <w:rsid w:val="004E5A55"/>
    <w:rsid w:val="004E5C39"/>
    <w:rsid w:val="004F1264"/>
    <w:rsid w:val="004F3AAB"/>
    <w:rsid w:val="004F53DC"/>
    <w:rsid w:val="004F616F"/>
    <w:rsid w:val="004F7E4E"/>
    <w:rsid w:val="0050149D"/>
    <w:rsid w:val="00502C76"/>
    <w:rsid w:val="00503759"/>
    <w:rsid w:val="005056D1"/>
    <w:rsid w:val="005077FF"/>
    <w:rsid w:val="00510DC1"/>
    <w:rsid w:val="00510EF3"/>
    <w:rsid w:val="005133B9"/>
    <w:rsid w:val="005151FE"/>
    <w:rsid w:val="005176AD"/>
    <w:rsid w:val="0052033B"/>
    <w:rsid w:val="00520CC3"/>
    <w:rsid w:val="00521AF8"/>
    <w:rsid w:val="0052216C"/>
    <w:rsid w:val="00522C8E"/>
    <w:rsid w:val="005236F6"/>
    <w:rsid w:val="00524845"/>
    <w:rsid w:val="00525AB5"/>
    <w:rsid w:val="0052626E"/>
    <w:rsid w:val="0052635E"/>
    <w:rsid w:val="0053021E"/>
    <w:rsid w:val="005302EB"/>
    <w:rsid w:val="00531553"/>
    <w:rsid w:val="00532724"/>
    <w:rsid w:val="00532A3E"/>
    <w:rsid w:val="00535196"/>
    <w:rsid w:val="00537148"/>
    <w:rsid w:val="00540E61"/>
    <w:rsid w:val="005420FF"/>
    <w:rsid w:val="00543B35"/>
    <w:rsid w:val="00543D21"/>
    <w:rsid w:val="00544B75"/>
    <w:rsid w:val="00547B5E"/>
    <w:rsid w:val="00552C7F"/>
    <w:rsid w:val="005531B6"/>
    <w:rsid w:val="00553716"/>
    <w:rsid w:val="005544E4"/>
    <w:rsid w:val="00554D25"/>
    <w:rsid w:val="00554DC6"/>
    <w:rsid w:val="00557308"/>
    <w:rsid w:val="005579F9"/>
    <w:rsid w:val="00561ABF"/>
    <w:rsid w:val="0056450C"/>
    <w:rsid w:val="005704C9"/>
    <w:rsid w:val="005705A4"/>
    <w:rsid w:val="0057153F"/>
    <w:rsid w:val="00571E7F"/>
    <w:rsid w:val="00573B21"/>
    <w:rsid w:val="00574467"/>
    <w:rsid w:val="005748A0"/>
    <w:rsid w:val="005773EA"/>
    <w:rsid w:val="005843CD"/>
    <w:rsid w:val="00584601"/>
    <w:rsid w:val="005847B0"/>
    <w:rsid w:val="00584DF7"/>
    <w:rsid w:val="0058518D"/>
    <w:rsid w:val="00585349"/>
    <w:rsid w:val="00585AED"/>
    <w:rsid w:val="0058616C"/>
    <w:rsid w:val="00586270"/>
    <w:rsid w:val="005863CA"/>
    <w:rsid w:val="00586636"/>
    <w:rsid w:val="005873DC"/>
    <w:rsid w:val="00587A51"/>
    <w:rsid w:val="00590784"/>
    <w:rsid w:val="00590F4B"/>
    <w:rsid w:val="00591317"/>
    <w:rsid w:val="00591FD3"/>
    <w:rsid w:val="005939EB"/>
    <w:rsid w:val="00594851"/>
    <w:rsid w:val="00595930"/>
    <w:rsid w:val="005A15A1"/>
    <w:rsid w:val="005A17EF"/>
    <w:rsid w:val="005A5BE6"/>
    <w:rsid w:val="005A7747"/>
    <w:rsid w:val="005B19E4"/>
    <w:rsid w:val="005B1E20"/>
    <w:rsid w:val="005B27E7"/>
    <w:rsid w:val="005B6758"/>
    <w:rsid w:val="005C110F"/>
    <w:rsid w:val="005C34C5"/>
    <w:rsid w:val="005C4A33"/>
    <w:rsid w:val="005D2FCE"/>
    <w:rsid w:val="005D61CD"/>
    <w:rsid w:val="005D7F04"/>
    <w:rsid w:val="005E0D51"/>
    <w:rsid w:val="005E2406"/>
    <w:rsid w:val="005E2CD3"/>
    <w:rsid w:val="005E3C25"/>
    <w:rsid w:val="005E477A"/>
    <w:rsid w:val="005E6AFB"/>
    <w:rsid w:val="005E71C6"/>
    <w:rsid w:val="005F0266"/>
    <w:rsid w:val="005F22E3"/>
    <w:rsid w:val="005F3719"/>
    <w:rsid w:val="005F3A31"/>
    <w:rsid w:val="005F4305"/>
    <w:rsid w:val="005F70DF"/>
    <w:rsid w:val="005F7552"/>
    <w:rsid w:val="0060386E"/>
    <w:rsid w:val="00603F42"/>
    <w:rsid w:val="00604BFF"/>
    <w:rsid w:val="00607495"/>
    <w:rsid w:val="006102B8"/>
    <w:rsid w:val="00610ABD"/>
    <w:rsid w:val="00610D95"/>
    <w:rsid w:val="006119E6"/>
    <w:rsid w:val="006120CA"/>
    <w:rsid w:val="00612657"/>
    <w:rsid w:val="0061335D"/>
    <w:rsid w:val="00614076"/>
    <w:rsid w:val="00616A15"/>
    <w:rsid w:val="0062027A"/>
    <w:rsid w:val="006207FD"/>
    <w:rsid w:val="006231CF"/>
    <w:rsid w:val="00625D4A"/>
    <w:rsid w:val="0062757C"/>
    <w:rsid w:val="00627C3B"/>
    <w:rsid w:val="0063249C"/>
    <w:rsid w:val="00633E0A"/>
    <w:rsid w:val="006352F6"/>
    <w:rsid w:val="006355D1"/>
    <w:rsid w:val="00640315"/>
    <w:rsid w:val="00640669"/>
    <w:rsid w:val="006412A2"/>
    <w:rsid w:val="00641F0F"/>
    <w:rsid w:val="00643BA9"/>
    <w:rsid w:val="00651ABA"/>
    <w:rsid w:val="006520E0"/>
    <w:rsid w:val="00654E30"/>
    <w:rsid w:val="00657502"/>
    <w:rsid w:val="006602D6"/>
    <w:rsid w:val="00660942"/>
    <w:rsid w:val="00660BF5"/>
    <w:rsid w:val="006614E8"/>
    <w:rsid w:val="00661E5E"/>
    <w:rsid w:val="00662439"/>
    <w:rsid w:val="00662C3B"/>
    <w:rsid w:val="006649F9"/>
    <w:rsid w:val="00665222"/>
    <w:rsid w:val="00665CEF"/>
    <w:rsid w:val="00666003"/>
    <w:rsid w:val="00666125"/>
    <w:rsid w:val="00666B85"/>
    <w:rsid w:val="00667145"/>
    <w:rsid w:val="00667A72"/>
    <w:rsid w:val="006705FF"/>
    <w:rsid w:val="00671CE4"/>
    <w:rsid w:val="00672850"/>
    <w:rsid w:val="00673E9D"/>
    <w:rsid w:val="00677171"/>
    <w:rsid w:val="00681AC2"/>
    <w:rsid w:val="00682E9C"/>
    <w:rsid w:val="0068320D"/>
    <w:rsid w:val="00683675"/>
    <w:rsid w:val="00684CC5"/>
    <w:rsid w:val="0068549C"/>
    <w:rsid w:val="00686A96"/>
    <w:rsid w:val="00687F5E"/>
    <w:rsid w:val="006914AB"/>
    <w:rsid w:val="00691A08"/>
    <w:rsid w:val="0069220A"/>
    <w:rsid w:val="00692D4F"/>
    <w:rsid w:val="006A1E69"/>
    <w:rsid w:val="006A2805"/>
    <w:rsid w:val="006A2EA0"/>
    <w:rsid w:val="006A31A1"/>
    <w:rsid w:val="006A4CAE"/>
    <w:rsid w:val="006A50B7"/>
    <w:rsid w:val="006A560E"/>
    <w:rsid w:val="006B04B8"/>
    <w:rsid w:val="006B476B"/>
    <w:rsid w:val="006B6221"/>
    <w:rsid w:val="006B6A5D"/>
    <w:rsid w:val="006B6CB1"/>
    <w:rsid w:val="006B7606"/>
    <w:rsid w:val="006C2037"/>
    <w:rsid w:val="006C245F"/>
    <w:rsid w:val="006C4A56"/>
    <w:rsid w:val="006C4F5B"/>
    <w:rsid w:val="006C52C4"/>
    <w:rsid w:val="006C5634"/>
    <w:rsid w:val="006C5D31"/>
    <w:rsid w:val="006C5DB4"/>
    <w:rsid w:val="006C6194"/>
    <w:rsid w:val="006C7CBD"/>
    <w:rsid w:val="006D2ACD"/>
    <w:rsid w:val="006D34D1"/>
    <w:rsid w:val="006D49DE"/>
    <w:rsid w:val="006D6103"/>
    <w:rsid w:val="006D7BC5"/>
    <w:rsid w:val="006E1636"/>
    <w:rsid w:val="006E21AF"/>
    <w:rsid w:val="006E2A0C"/>
    <w:rsid w:val="006E46AA"/>
    <w:rsid w:val="006E5429"/>
    <w:rsid w:val="006E6505"/>
    <w:rsid w:val="006E780E"/>
    <w:rsid w:val="006F047F"/>
    <w:rsid w:val="006F3B45"/>
    <w:rsid w:val="006F3C86"/>
    <w:rsid w:val="006F3E75"/>
    <w:rsid w:val="006F4708"/>
    <w:rsid w:val="006F7CB6"/>
    <w:rsid w:val="00701846"/>
    <w:rsid w:val="00701D3C"/>
    <w:rsid w:val="00703C5E"/>
    <w:rsid w:val="007043F1"/>
    <w:rsid w:val="007054AD"/>
    <w:rsid w:val="007057E0"/>
    <w:rsid w:val="007069C9"/>
    <w:rsid w:val="007109BA"/>
    <w:rsid w:val="00711C0B"/>
    <w:rsid w:val="007122E8"/>
    <w:rsid w:val="0071474F"/>
    <w:rsid w:val="00715612"/>
    <w:rsid w:val="00716034"/>
    <w:rsid w:val="007163D3"/>
    <w:rsid w:val="007202BD"/>
    <w:rsid w:val="00720AB2"/>
    <w:rsid w:val="0072220B"/>
    <w:rsid w:val="007228B9"/>
    <w:rsid w:val="00725142"/>
    <w:rsid w:val="00725BBA"/>
    <w:rsid w:val="00727002"/>
    <w:rsid w:val="00730AA9"/>
    <w:rsid w:val="00733EEC"/>
    <w:rsid w:val="00736E4A"/>
    <w:rsid w:val="00737D37"/>
    <w:rsid w:val="00737DA8"/>
    <w:rsid w:val="00742400"/>
    <w:rsid w:val="0074468A"/>
    <w:rsid w:val="00746978"/>
    <w:rsid w:val="00747435"/>
    <w:rsid w:val="0074796A"/>
    <w:rsid w:val="00747CA8"/>
    <w:rsid w:val="0075138D"/>
    <w:rsid w:val="00753BA3"/>
    <w:rsid w:val="007542D5"/>
    <w:rsid w:val="00754B79"/>
    <w:rsid w:val="0075616D"/>
    <w:rsid w:val="00756A80"/>
    <w:rsid w:val="00764233"/>
    <w:rsid w:val="007671AC"/>
    <w:rsid w:val="00770ABC"/>
    <w:rsid w:val="007718A8"/>
    <w:rsid w:val="00772BFB"/>
    <w:rsid w:val="00774511"/>
    <w:rsid w:val="0077521C"/>
    <w:rsid w:val="00776CF4"/>
    <w:rsid w:val="00780D24"/>
    <w:rsid w:val="00781CDF"/>
    <w:rsid w:val="00782B2B"/>
    <w:rsid w:val="00782C13"/>
    <w:rsid w:val="00782EBA"/>
    <w:rsid w:val="00784F7E"/>
    <w:rsid w:val="0078506F"/>
    <w:rsid w:val="00785730"/>
    <w:rsid w:val="00785F1A"/>
    <w:rsid w:val="00786B32"/>
    <w:rsid w:val="00791DCC"/>
    <w:rsid w:val="00792484"/>
    <w:rsid w:val="00792A99"/>
    <w:rsid w:val="0079362F"/>
    <w:rsid w:val="0079446E"/>
    <w:rsid w:val="00794F49"/>
    <w:rsid w:val="007974A2"/>
    <w:rsid w:val="007979D3"/>
    <w:rsid w:val="00797E9C"/>
    <w:rsid w:val="007A59A2"/>
    <w:rsid w:val="007A648E"/>
    <w:rsid w:val="007A6BDB"/>
    <w:rsid w:val="007A7C97"/>
    <w:rsid w:val="007B0B1A"/>
    <w:rsid w:val="007B0FE8"/>
    <w:rsid w:val="007B0FF7"/>
    <w:rsid w:val="007B2943"/>
    <w:rsid w:val="007B45F5"/>
    <w:rsid w:val="007B5CF2"/>
    <w:rsid w:val="007C1A83"/>
    <w:rsid w:val="007C2219"/>
    <w:rsid w:val="007C4C12"/>
    <w:rsid w:val="007C61CB"/>
    <w:rsid w:val="007C6C80"/>
    <w:rsid w:val="007C6DA2"/>
    <w:rsid w:val="007C7F68"/>
    <w:rsid w:val="007D08DB"/>
    <w:rsid w:val="007D21F2"/>
    <w:rsid w:val="007D2EBC"/>
    <w:rsid w:val="007D5652"/>
    <w:rsid w:val="007D68E2"/>
    <w:rsid w:val="007D71F2"/>
    <w:rsid w:val="007E1B8B"/>
    <w:rsid w:val="007E2A40"/>
    <w:rsid w:val="007E3237"/>
    <w:rsid w:val="007E3812"/>
    <w:rsid w:val="007E4C69"/>
    <w:rsid w:val="007E6342"/>
    <w:rsid w:val="007E745E"/>
    <w:rsid w:val="007E74C4"/>
    <w:rsid w:val="007F0A93"/>
    <w:rsid w:val="007F1BDE"/>
    <w:rsid w:val="007F3219"/>
    <w:rsid w:val="00803406"/>
    <w:rsid w:val="00804A14"/>
    <w:rsid w:val="00804DF2"/>
    <w:rsid w:val="00806DC1"/>
    <w:rsid w:val="00807CB0"/>
    <w:rsid w:val="00807CB2"/>
    <w:rsid w:val="00810BF4"/>
    <w:rsid w:val="008115E8"/>
    <w:rsid w:val="008127E8"/>
    <w:rsid w:val="00812AA0"/>
    <w:rsid w:val="0081322A"/>
    <w:rsid w:val="0081468A"/>
    <w:rsid w:val="00816869"/>
    <w:rsid w:val="0081709A"/>
    <w:rsid w:val="008206D5"/>
    <w:rsid w:val="00821001"/>
    <w:rsid w:val="00821EC5"/>
    <w:rsid w:val="00823AF3"/>
    <w:rsid w:val="00825B68"/>
    <w:rsid w:val="00826F02"/>
    <w:rsid w:val="00831056"/>
    <w:rsid w:val="008347D1"/>
    <w:rsid w:val="008353E1"/>
    <w:rsid w:val="00836309"/>
    <w:rsid w:val="00836F97"/>
    <w:rsid w:val="00837727"/>
    <w:rsid w:val="00837A7D"/>
    <w:rsid w:val="00837BC2"/>
    <w:rsid w:val="00837C13"/>
    <w:rsid w:val="00841085"/>
    <w:rsid w:val="00842BD8"/>
    <w:rsid w:val="00843833"/>
    <w:rsid w:val="00843A21"/>
    <w:rsid w:val="00843F81"/>
    <w:rsid w:val="008442D5"/>
    <w:rsid w:val="008451EE"/>
    <w:rsid w:val="00845DFC"/>
    <w:rsid w:val="008464D3"/>
    <w:rsid w:val="00846830"/>
    <w:rsid w:val="00850194"/>
    <w:rsid w:val="00850C56"/>
    <w:rsid w:val="00853B4F"/>
    <w:rsid w:val="008546CA"/>
    <w:rsid w:val="00854F72"/>
    <w:rsid w:val="008556A3"/>
    <w:rsid w:val="00855A91"/>
    <w:rsid w:val="00856C89"/>
    <w:rsid w:val="00856F53"/>
    <w:rsid w:val="008605F9"/>
    <w:rsid w:val="008607B2"/>
    <w:rsid w:val="008620ED"/>
    <w:rsid w:val="00862982"/>
    <w:rsid w:val="008642E9"/>
    <w:rsid w:val="00866848"/>
    <w:rsid w:val="00867BA0"/>
    <w:rsid w:val="0087179D"/>
    <w:rsid w:val="00872F53"/>
    <w:rsid w:val="00873A99"/>
    <w:rsid w:val="00873B5C"/>
    <w:rsid w:val="00874478"/>
    <w:rsid w:val="00874F8B"/>
    <w:rsid w:val="00875E08"/>
    <w:rsid w:val="00883D10"/>
    <w:rsid w:val="00883F37"/>
    <w:rsid w:val="00886B86"/>
    <w:rsid w:val="00890C2F"/>
    <w:rsid w:val="00891B2B"/>
    <w:rsid w:val="0089357C"/>
    <w:rsid w:val="00894F0F"/>
    <w:rsid w:val="00894F35"/>
    <w:rsid w:val="00895776"/>
    <w:rsid w:val="008975AE"/>
    <w:rsid w:val="00897841"/>
    <w:rsid w:val="0089791B"/>
    <w:rsid w:val="008A016A"/>
    <w:rsid w:val="008A0765"/>
    <w:rsid w:val="008A0E78"/>
    <w:rsid w:val="008A1767"/>
    <w:rsid w:val="008A1825"/>
    <w:rsid w:val="008A5153"/>
    <w:rsid w:val="008A7A4E"/>
    <w:rsid w:val="008B0CE2"/>
    <w:rsid w:val="008B0DD1"/>
    <w:rsid w:val="008B1A25"/>
    <w:rsid w:val="008B1F46"/>
    <w:rsid w:val="008B29E1"/>
    <w:rsid w:val="008B4161"/>
    <w:rsid w:val="008B4332"/>
    <w:rsid w:val="008B5931"/>
    <w:rsid w:val="008B64A8"/>
    <w:rsid w:val="008B6671"/>
    <w:rsid w:val="008B7784"/>
    <w:rsid w:val="008C0838"/>
    <w:rsid w:val="008C1F7E"/>
    <w:rsid w:val="008C25BB"/>
    <w:rsid w:val="008C2FFC"/>
    <w:rsid w:val="008C35C5"/>
    <w:rsid w:val="008C649D"/>
    <w:rsid w:val="008C6626"/>
    <w:rsid w:val="008C7C52"/>
    <w:rsid w:val="008D20E6"/>
    <w:rsid w:val="008D30B5"/>
    <w:rsid w:val="008D3A9F"/>
    <w:rsid w:val="008D4934"/>
    <w:rsid w:val="008D5435"/>
    <w:rsid w:val="008E2168"/>
    <w:rsid w:val="008E2812"/>
    <w:rsid w:val="008E3074"/>
    <w:rsid w:val="008E30A8"/>
    <w:rsid w:val="008E40CB"/>
    <w:rsid w:val="008E486A"/>
    <w:rsid w:val="008E5363"/>
    <w:rsid w:val="008E5A6A"/>
    <w:rsid w:val="008F39E5"/>
    <w:rsid w:val="008F7F11"/>
    <w:rsid w:val="00905113"/>
    <w:rsid w:val="00906019"/>
    <w:rsid w:val="00906218"/>
    <w:rsid w:val="00911A31"/>
    <w:rsid w:val="00911BD5"/>
    <w:rsid w:val="00912D02"/>
    <w:rsid w:val="009177EF"/>
    <w:rsid w:val="00920D06"/>
    <w:rsid w:val="009228BA"/>
    <w:rsid w:val="009267C3"/>
    <w:rsid w:val="009303C1"/>
    <w:rsid w:val="00934701"/>
    <w:rsid w:val="009355FB"/>
    <w:rsid w:val="00940F02"/>
    <w:rsid w:val="00941A59"/>
    <w:rsid w:val="009429A9"/>
    <w:rsid w:val="00942AF6"/>
    <w:rsid w:val="00944960"/>
    <w:rsid w:val="00944B20"/>
    <w:rsid w:val="009458E0"/>
    <w:rsid w:val="00947039"/>
    <w:rsid w:val="00947A53"/>
    <w:rsid w:val="0095001E"/>
    <w:rsid w:val="00950D7C"/>
    <w:rsid w:val="00951ECD"/>
    <w:rsid w:val="00952C0F"/>
    <w:rsid w:val="0095534C"/>
    <w:rsid w:val="00955B3E"/>
    <w:rsid w:val="00961318"/>
    <w:rsid w:val="009614E8"/>
    <w:rsid w:val="00962CD5"/>
    <w:rsid w:val="00962ED2"/>
    <w:rsid w:val="00966103"/>
    <w:rsid w:val="00966A00"/>
    <w:rsid w:val="00967374"/>
    <w:rsid w:val="00967483"/>
    <w:rsid w:val="0097052B"/>
    <w:rsid w:val="0097052C"/>
    <w:rsid w:val="00971033"/>
    <w:rsid w:val="00971BFB"/>
    <w:rsid w:val="00971C24"/>
    <w:rsid w:val="00971FCF"/>
    <w:rsid w:val="00973397"/>
    <w:rsid w:val="0097389B"/>
    <w:rsid w:val="00973B98"/>
    <w:rsid w:val="009740D2"/>
    <w:rsid w:val="00974E78"/>
    <w:rsid w:val="0097565D"/>
    <w:rsid w:val="00975C23"/>
    <w:rsid w:val="00976C74"/>
    <w:rsid w:val="00980459"/>
    <w:rsid w:val="00980AF4"/>
    <w:rsid w:val="00982FAA"/>
    <w:rsid w:val="009834C1"/>
    <w:rsid w:val="00983D1E"/>
    <w:rsid w:val="00987C78"/>
    <w:rsid w:val="00991781"/>
    <w:rsid w:val="00994E83"/>
    <w:rsid w:val="00996462"/>
    <w:rsid w:val="009A0E1F"/>
    <w:rsid w:val="009A2B9E"/>
    <w:rsid w:val="009A319B"/>
    <w:rsid w:val="009A3D34"/>
    <w:rsid w:val="009A7DC9"/>
    <w:rsid w:val="009B03EA"/>
    <w:rsid w:val="009B0FC8"/>
    <w:rsid w:val="009B11FA"/>
    <w:rsid w:val="009B3701"/>
    <w:rsid w:val="009B46A3"/>
    <w:rsid w:val="009B73DA"/>
    <w:rsid w:val="009C1020"/>
    <w:rsid w:val="009C27EF"/>
    <w:rsid w:val="009C34E1"/>
    <w:rsid w:val="009C351D"/>
    <w:rsid w:val="009C39E7"/>
    <w:rsid w:val="009C3DF2"/>
    <w:rsid w:val="009C4290"/>
    <w:rsid w:val="009C5643"/>
    <w:rsid w:val="009C5A44"/>
    <w:rsid w:val="009C6758"/>
    <w:rsid w:val="009D0893"/>
    <w:rsid w:val="009D1E98"/>
    <w:rsid w:val="009D2913"/>
    <w:rsid w:val="009D61C8"/>
    <w:rsid w:val="009D7D40"/>
    <w:rsid w:val="009E0F89"/>
    <w:rsid w:val="009E15F6"/>
    <w:rsid w:val="009E2007"/>
    <w:rsid w:val="009E31E3"/>
    <w:rsid w:val="009E3253"/>
    <w:rsid w:val="009E4A55"/>
    <w:rsid w:val="009E6B69"/>
    <w:rsid w:val="009E7F3A"/>
    <w:rsid w:val="009F0C63"/>
    <w:rsid w:val="009F1429"/>
    <w:rsid w:val="009F3115"/>
    <w:rsid w:val="009F4911"/>
    <w:rsid w:val="009F64BC"/>
    <w:rsid w:val="009F7268"/>
    <w:rsid w:val="009F733D"/>
    <w:rsid w:val="00A0052A"/>
    <w:rsid w:val="00A0163D"/>
    <w:rsid w:val="00A04A57"/>
    <w:rsid w:val="00A0629B"/>
    <w:rsid w:val="00A0726D"/>
    <w:rsid w:val="00A143AC"/>
    <w:rsid w:val="00A1485C"/>
    <w:rsid w:val="00A148A1"/>
    <w:rsid w:val="00A14ACF"/>
    <w:rsid w:val="00A1538C"/>
    <w:rsid w:val="00A15E38"/>
    <w:rsid w:val="00A2021D"/>
    <w:rsid w:val="00A2151C"/>
    <w:rsid w:val="00A22016"/>
    <w:rsid w:val="00A225DD"/>
    <w:rsid w:val="00A22A93"/>
    <w:rsid w:val="00A2368D"/>
    <w:rsid w:val="00A2421D"/>
    <w:rsid w:val="00A25619"/>
    <w:rsid w:val="00A257D3"/>
    <w:rsid w:val="00A26CA9"/>
    <w:rsid w:val="00A27647"/>
    <w:rsid w:val="00A27E55"/>
    <w:rsid w:val="00A311D4"/>
    <w:rsid w:val="00A3255A"/>
    <w:rsid w:val="00A3378A"/>
    <w:rsid w:val="00A36764"/>
    <w:rsid w:val="00A400D9"/>
    <w:rsid w:val="00A402E2"/>
    <w:rsid w:val="00A410F9"/>
    <w:rsid w:val="00A411E7"/>
    <w:rsid w:val="00A41C2E"/>
    <w:rsid w:val="00A436F6"/>
    <w:rsid w:val="00A43A35"/>
    <w:rsid w:val="00A44B8D"/>
    <w:rsid w:val="00A464B2"/>
    <w:rsid w:val="00A471D9"/>
    <w:rsid w:val="00A50FDA"/>
    <w:rsid w:val="00A5263A"/>
    <w:rsid w:val="00A52D7D"/>
    <w:rsid w:val="00A55396"/>
    <w:rsid w:val="00A55716"/>
    <w:rsid w:val="00A55CFF"/>
    <w:rsid w:val="00A601D2"/>
    <w:rsid w:val="00A60EC3"/>
    <w:rsid w:val="00A6336E"/>
    <w:rsid w:val="00A6638B"/>
    <w:rsid w:val="00A674FC"/>
    <w:rsid w:val="00A74A9D"/>
    <w:rsid w:val="00A7633C"/>
    <w:rsid w:val="00A81A81"/>
    <w:rsid w:val="00A82F68"/>
    <w:rsid w:val="00A85944"/>
    <w:rsid w:val="00A866F2"/>
    <w:rsid w:val="00A8682A"/>
    <w:rsid w:val="00A86CEB"/>
    <w:rsid w:val="00A87245"/>
    <w:rsid w:val="00A87BF7"/>
    <w:rsid w:val="00A93D6B"/>
    <w:rsid w:val="00A94B88"/>
    <w:rsid w:val="00A9524D"/>
    <w:rsid w:val="00A9564B"/>
    <w:rsid w:val="00A970A0"/>
    <w:rsid w:val="00AA0767"/>
    <w:rsid w:val="00AA2AB1"/>
    <w:rsid w:val="00AA357C"/>
    <w:rsid w:val="00AA5CD7"/>
    <w:rsid w:val="00AA6466"/>
    <w:rsid w:val="00AA6D1E"/>
    <w:rsid w:val="00AA79FF"/>
    <w:rsid w:val="00AB1110"/>
    <w:rsid w:val="00AB17CD"/>
    <w:rsid w:val="00AB17E2"/>
    <w:rsid w:val="00AB2643"/>
    <w:rsid w:val="00AB2D45"/>
    <w:rsid w:val="00AB335A"/>
    <w:rsid w:val="00AB39C0"/>
    <w:rsid w:val="00AB5019"/>
    <w:rsid w:val="00AB5622"/>
    <w:rsid w:val="00AB5B25"/>
    <w:rsid w:val="00AC1C20"/>
    <w:rsid w:val="00AC368F"/>
    <w:rsid w:val="00AC3B37"/>
    <w:rsid w:val="00AC6467"/>
    <w:rsid w:val="00AD0D98"/>
    <w:rsid w:val="00AD1D84"/>
    <w:rsid w:val="00AD6DDD"/>
    <w:rsid w:val="00AE178D"/>
    <w:rsid w:val="00AE1DCD"/>
    <w:rsid w:val="00AE22F4"/>
    <w:rsid w:val="00AE360A"/>
    <w:rsid w:val="00AE6E17"/>
    <w:rsid w:val="00AE7B07"/>
    <w:rsid w:val="00AF210F"/>
    <w:rsid w:val="00AF2BAA"/>
    <w:rsid w:val="00AF37E4"/>
    <w:rsid w:val="00AF57E7"/>
    <w:rsid w:val="00B00017"/>
    <w:rsid w:val="00B00A03"/>
    <w:rsid w:val="00B0174E"/>
    <w:rsid w:val="00B02C6B"/>
    <w:rsid w:val="00B03547"/>
    <w:rsid w:val="00B03B46"/>
    <w:rsid w:val="00B04529"/>
    <w:rsid w:val="00B04DD6"/>
    <w:rsid w:val="00B065E3"/>
    <w:rsid w:val="00B07B0D"/>
    <w:rsid w:val="00B07B32"/>
    <w:rsid w:val="00B11404"/>
    <w:rsid w:val="00B11979"/>
    <w:rsid w:val="00B12BBB"/>
    <w:rsid w:val="00B144AC"/>
    <w:rsid w:val="00B14F8E"/>
    <w:rsid w:val="00B15F42"/>
    <w:rsid w:val="00B164A0"/>
    <w:rsid w:val="00B265C4"/>
    <w:rsid w:val="00B266BF"/>
    <w:rsid w:val="00B26F5C"/>
    <w:rsid w:val="00B272E9"/>
    <w:rsid w:val="00B27AF7"/>
    <w:rsid w:val="00B3073E"/>
    <w:rsid w:val="00B31F1B"/>
    <w:rsid w:val="00B35424"/>
    <w:rsid w:val="00B367FF"/>
    <w:rsid w:val="00B3746E"/>
    <w:rsid w:val="00B40E65"/>
    <w:rsid w:val="00B41FB1"/>
    <w:rsid w:val="00B43074"/>
    <w:rsid w:val="00B43CC2"/>
    <w:rsid w:val="00B4413F"/>
    <w:rsid w:val="00B45708"/>
    <w:rsid w:val="00B45FC0"/>
    <w:rsid w:val="00B46887"/>
    <w:rsid w:val="00B46F91"/>
    <w:rsid w:val="00B506D1"/>
    <w:rsid w:val="00B50B6D"/>
    <w:rsid w:val="00B50DFC"/>
    <w:rsid w:val="00B51662"/>
    <w:rsid w:val="00B53C4A"/>
    <w:rsid w:val="00B54078"/>
    <w:rsid w:val="00B55B2F"/>
    <w:rsid w:val="00B55C27"/>
    <w:rsid w:val="00B56794"/>
    <w:rsid w:val="00B5702B"/>
    <w:rsid w:val="00B6288F"/>
    <w:rsid w:val="00B62B6C"/>
    <w:rsid w:val="00B641E6"/>
    <w:rsid w:val="00B64A4B"/>
    <w:rsid w:val="00B65E17"/>
    <w:rsid w:val="00B6675F"/>
    <w:rsid w:val="00B673FF"/>
    <w:rsid w:val="00B6784F"/>
    <w:rsid w:val="00B717BE"/>
    <w:rsid w:val="00B76A63"/>
    <w:rsid w:val="00B7749C"/>
    <w:rsid w:val="00B81791"/>
    <w:rsid w:val="00B829F2"/>
    <w:rsid w:val="00B82B15"/>
    <w:rsid w:val="00B843C2"/>
    <w:rsid w:val="00B84C02"/>
    <w:rsid w:val="00B85359"/>
    <w:rsid w:val="00B8642F"/>
    <w:rsid w:val="00B87429"/>
    <w:rsid w:val="00B90CDE"/>
    <w:rsid w:val="00B90FE4"/>
    <w:rsid w:val="00B91015"/>
    <w:rsid w:val="00B91F66"/>
    <w:rsid w:val="00B92F01"/>
    <w:rsid w:val="00B9388D"/>
    <w:rsid w:val="00B95C54"/>
    <w:rsid w:val="00B9717E"/>
    <w:rsid w:val="00BA0ABF"/>
    <w:rsid w:val="00BA0EDD"/>
    <w:rsid w:val="00BA1F83"/>
    <w:rsid w:val="00BA2321"/>
    <w:rsid w:val="00BA2EC2"/>
    <w:rsid w:val="00BA323C"/>
    <w:rsid w:val="00BA4DAA"/>
    <w:rsid w:val="00BA65C7"/>
    <w:rsid w:val="00BA7072"/>
    <w:rsid w:val="00BB1C84"/>
    <w:rsid w:val="00BB5395"/>
    <w:rsid w:val="00BB78B4"/>
    <w:rsid w:val="00BC0A2D"/>
    <w:rsid w:val="00BC1B1D"/>
    <w:rsid w:val="00BC40CE"/>
    <w:rsid w:val="00BC43E8"/>
    <w:rsid w:val="00BC4880"/>
    <w:rsid w:val="00BC5CA9"/>
    <w:rsid w:val="00BC6929"/>
    <w:rsid w:val="00BC6E32"/>
    <w:rsid w:val="00BC7C13"/>
    <w:rsid w:val="00BD0E56"/>
    <w:rsid w:val="00BD221A"/>
    <w:rsid w:val="00BD22A9"/>
    <w:rsid w:val="00BD2322"/>
    <w:rsid w:val="00BD3D18"/>
    <w:rsid w:val="00BD542F"/>
    <w:rsid w:val="00BD7310"/>
    <w:rsid w:val="00BD77C7"/>
    <w:rsid w:val="00BD7DA5"/>
    <w:rsid w:val="00BE462E"/>
    <w:rsid w:val="00BE6460"/>
    <w:rsid w:val="00BE6C2C"/>
    <w:rsid w:val="00BF211E"/>
    <w:rsid w:val="00BF23F8"/>
    <w:rsid w:val="00BF3CBE"/>
    <w:rsid w:val="00BF41A0"/>
    <w:rsid w:val="00BF4398"/>
    <w:rsid w:val="00BF4F2C"/>
    <w:rsid w:val="00BF792F"/>
    <w:rsid w:val="00BF7E88"/>
    <w:rsid w:val="00BF7FC3"/>
    <w:rsid w:val="00C023EB"/>
    <w:rsid w:val="00C03878"/>
    <w:rsid w:val="00C03EB5"/>
    <w:rsid w:val="00C040D8"/>
    <w:rsid w:val="00C0605F"/>
    <w:rsid w:val="00C062CE"/>
    <w:rsid w:val="00C06C78"/>
    <w:rsid w:val="00C10181"/>
    <w:rsid w:val="00C117D2"/>
    <w:rsid w:val="00C11928"/>
    <w:rsid w:val="00C13096"/>
    <w:rsid w:val="00C14BCC"/>
    <w:rsid w:val="00C15B4E"/>
    <w:rsid w:val="00C15CAA"/>
    <w:rsid w:val="00C15CF5"/>
    <w:rsid w:val="00C1663A"/>
    <w:rsid w:val="00C17EA7"/>
    <w:rsid w:val="00C21445"/>
    <w:rsid w:val="00C23F2F"/>
    <w:rsid w:val="00C249D2"/>
    <w:rsid w:val="00C24FFF"/>
    <w:rsid w:val="00C25AC6"/>
    <w:rsid w:val="00C273EE"/>
    <w:rsid w:val="00C273FF"/>
    <w:rsid w:val="00C2750F"/>
    <w:rsid w:val="00C27D68"/>
    <w:rsid w:val="00C27D84"/>
    <w:rsid w:val="00C32808"/>
    <w:rsid w:val="00C33A5A"/>
    <w:rsid w:val="00C3677A"/>
    <w:rsid w:val="00C41678"/>
    <w:rsid w:val="00C47B47"/>
    <w:rsid w:val="00C5067B"/>
    <w:rsid w:val="00C50FCC"/>
    <w:rsid w:val="00C5249D"/>
    <w:rsid w:val="00C534A1"/>
    <w:rsid w:val="00C53D46"/>
    <w:rsid w:val="00C54E27"/>
    <w:rsid w:val="00C5615A"/>
    <w:rsid w:val="00C607E9"/>
    <w:rsid w:val="00C61086"/>
    <w:rsid w:val="00C63C2D"/>
    <w:rsid w:val="00C64C2B"/>
    <w:rsid w:val="00C651D9"/>
    <w:rsid w:val="00C673B7"/>
    <w:rsid w:val="00C67A69"/>
    <w:rsid w:val="00C67B1E"/>
    <w:rsid w:val="00C70E2E"/>
    <w:rsid w:val="00C71102"/>
    <w:rsid w:val="00C71352"/>
    <w:rsid w:val="00C726F0"/>
    <w:rsid w:val="00C72CA3"/>
    <w:rsid w:val="00C73485"/>
    <w:rsid w:val="00C75D7C"/>
    <w:rsid w:val="00C804BD"/>
    <w:rsid w:val="00C82416"/>
    <w:rsid w:val="00C84993"/>
    <w:rsid w:val="00C8720B"/>
    <w:rsid w:val="00C87747"/>
    <w:rsid w:val="00C87C34"/>
    <w:rsid w:val="00C90C12"/>
    <w:rsid w:val="00CA122A"/>
    <w:rsid w:val="00CA412A"/>
    <w:rsid w:val="00CA445B"/>
    <w:rsid w:val="00CA4492"/>
    <w:rsid w:val="00CA5900"/>
    <w:rsid w:val="00CA6C29"/>
    <w:rsid w:val="00CB0C83"/>
    <w:rsid w:val="00CB1CC7"/>
    <w:rsid w:val="00CB2A41"/>
    <w:rsid w:val="00CB539C"/>
    <w:rsid w:val="00CB6BBE"/>
    <w:rsid w:val="00CB6E98"/>
    <w:rsid w:val="00CB6F02"/>
    <w:rsid w:val="00CB7BDC"/>
    <w:rsid w:val="00CC39F3"/>
    <w:rsid w:val="00CC56D1"/>
    <w:rsid w:val="00CC723A"/>
    <w:rsid w:val="00CC7C5F"/>
    <w:rsid w:val="00CD1DDA"/>
    <w:rsid w:val="00CD248A"/>
    <w:rsid w:val="00CD5DC4"/>
    <w:rsid w:val="00CD7FB1"/>
    <w:rsid w:val="00CD7FC2"/>
    <w:rsid w:val="00CE1B54"/>
    <w:rsid w:val="00CE2EE9"/>
    <w:rsid w:val="00CE3026"/>
    <w:rsid w:val="00CE385E"/>
    <w:rsid w:val="00CE4B5D"/>
    <w:rsid w:val="00CE6B23"/>
    <w:rsid w:val="00CE716C"/>
    <w:rsid w:val="00CF14DB"/>
    <w:rsid w:val="00CF2CCA"/>
    <w:rsid w:val="00CF3FEB"/>
    <w:rsid w:val="00CF417C"/>
    <w:rsid w:val="00CF481A"/>
    <w:rsid w:val="00CF5F2A"/>
    <w:rsid w:val="00CF708B"/>
    <w:rsid w:val="00CF773A"/>
    <w:rsid w:val="00CF79D6"/>
    <w:rsid w:val="00D0094C"/>
    <w:rsid w:val="00D016F1"/>
    <w:rsid w:val="00D025D6"/>
    <w:rsid w:val="00D02C96"/>
    <w:rsid w:val="00D02FBF"/>
    <w:rsid w:val="00D03235"/>
    <w:rsid w:val="00D078F6"/>
    <w:rsid w:val="00D14931"/>
    <w:rsid w:val="00D206A7"/>
    <w:rsid w:val="00D20B2C"/>
    <w:rsid w:val="00D2178C"/>
    <w:rsid w:val="00D22BE3"/>
    <w:rsid w:val="00D25C63"/>
    <w:rsid w:val="00D2676F"/>
    <w:rsid w:val="00D26CE4"/>
    <w:rsid w:val="00D30149"/>
    <w:rsid w:val="00D301D0"/>
    <w:rsid w:val="00D322A9"/>
    <w:rsid w:val="00D32653"/>
    <w:rsid w:val="00D346A0"/>
    <w:rsid w:val="00D35519"/>
    <w:rsid w:val="00D3642C"/>
    <w:rsid w:val="00D3666F"/>
    <w:rsid w:val="00D36733"/>
    <w:rsid w:val="00D41033"/>
    <w:rsid w:val="00D44BC7"/>
    <w:rsid w:val="00D46E50"/>
    <w:rsid w:val="00D47887"/>
    <w:rsid w:val="00D47B8E"/>
    <w:rsid w:val="00D47DDF"/>
    <w:rsid w:val="00D50265"/>
    <w:rsid w:val="00D518D5"/>
    <w:rsid w:val="00D52197"/>
    <w:rsid w:val="00D525D1"/>
    <w:rsid w:val="00D535D2"/>
    <w:rsid w:val="00D53C00"/>
    <w:rsid w:val="00D5408E"/>
    <w:rsid w:val="00D54213"/>
    <w:rsid w:val="00D546B8"/>
    <w:rsid w:val="00D55C32"/>
    <w:rsid w:val="00D60D58"/>
    <w:rsid w:val="00D6211E"/>
    <w:rsid w:val="00D642C9"/>
    <w:rsid w:val="00D657DE"/>
    <w:rsid w:val="00D71078"/>
    <w:rsid w:val="00D7114A"/>
    <w:rsid w:val="00D71363"/>
    <w:rsid w:val="00D7281D"/>
    <w:rsid w:val="00D72BED"/>
    <w:rsid w:val="00D7377E"/>
    <w:rsid w:val="00D738B4"/>
    <w:rsid w:val="00D73E2B"/>
    <w:rsid w:val="00D747BD"/>
    <w:rsid w:val="00D74B18"/>
    <w:rsid w:val="00D77AD7"/>
    <w:rsid w:val="00D81FCD"/>
    <w:rsid w:val="00D84A18"/>
    <w:rsid w:val="00D86D0D"/>
    <w:rsid w:val="00D87176"/>
    <w:rsid w:val="00D90050"/>
    <w:rsid w:val="00D90632"/>
    <w:rsid w:val="00D90648"/>
    <w:rsid w:val="00D90770"/>
    <w:rsid w:val="00D92B9B"/>
    <w:rsid w:val="00D94F97"/>
    <w:rsid w:val="00D95DE8"/>
    <w:rsid w:val="00D97ACE"/>
    <w:rsid w:val="00DA17E2"/>
    <w:rsid w:val="00DA22DE"/>
    <w:rsid w:val="00DA3B50"/>
    <w:rsid w:val="00DA4B5B"/>
    <w:rsid w:val="00DA5F7E"/>
    <w:rsid w:val="00DA6DD5"/>
    <w:rsid w:val="00DA7662"/>
    <w:rsid w:val="00DB0D9F"/>
    <w:rsid w:val="00DB217D"/>
    <w:rsid w:val="00DB4EF7"/>
    <w:rsid w:val="00DB6BEC"/>
    <w:rsid w:val="00DB7A52"/>
    <w:rsid w:val="00DB7FDB"/>
    <w:rsid w:val="00DC0BD9"/>
    <w:rsid w:val="00DC0E0D"/>
    <w:rsid w:val="00DC11C6"/>
    <w:rsid w:val="00DC12D2"/>
    <w:rsid w:val="00DC3AD0"/>
    <w:rsid w:val="00DC3CCF"/>
    <w:rsid w:val="00DC405C"/>
    <w:rsid w:val="00DC4B76"/>
    <w:rsid w:val="00DC51A9"/>
    <w:rsid w:val="00DC7A4A"/>
    <w:rsid w:val="00DD130C"/>
    <w:rsid w:val="00DD16A7"/>
    <w:rsid w:val="00DD1F2F"/>
    <w:rsid w:val="00DD352E"/>
    <w:rsid w:val="00DD5123"/>
    <w:rsid w:val="00DD53D7"/>
    <w:rsid w:val="00DD6D82"/>
    <w:rsid w:val="00DE0469"/>
    <w:rsid w:val="00DE0A7D"/>
    <w:rsid w:val="00DE0C22"/>
    <w:rsid w:val="00DE197B"/>
    <w:rsid w:val="00DE33DC"/>
    <w:rsid w:val="00DE45EC"/>
    <w:rsid w:val="00DE4A82"/>
    <w:rsid w:val="00DE5D90"/>
    <w:rsid w:val="00DE64A3"/>
    <w:rsid w:val="00DF3315"/>
    <w:rsid w:val="00DF49AA"/>
    <w:rsid w:val="00DF5310"/>
    <w:rsid w:val="00DF5F14"/>
    <w:rsid w:val="00E00378"/>
    <w:rsid w:val="00E00E74"/>
    <w:rsid w:val="00E0193C"/>
    <w:rsid w:val="00E01DD7"/>
    <w:rsid w:val="00E0367B"/>
    <w:rsid w:val="00E03DFF"/>
    <w:rsid w:val="00E04EE5"/>
    <w:rsid w:val="00E05439"/>
    <w:rsid w:val="00E13862"/>
    <w:rsid w:val="00E15F8B"/>
    <w:rsid w:val="00E16991"/>
    <w:rsid w:val="00E1704A"/>
    <w:rsid w:val="00E21C22"/>
    <w:rsid w:val="00E21F0D"/>
    <w:rsid w:val="00E22003"/>
    <w:rsid w:val="00E23E75"/>
    <w:rsid w:val="00E243C8"/>
    <w:rsid w:val="00E2458D"/>
    <w:rsid w:val="00E304F6"/>
    <w:rsid w:val="00E30BA3"/>
    <w:rsid w:val="00E30C04"/>
    <w:rsid w:val="00E31604"/>
    <w:rsid w:val="00E32587"/>
    <w:rsid w:val="00E36A3A"/>
    <w:rsid w:val="00E41C9C"/>
    <w:rsid w:val="00E43B6E"/>
    <w:rsid w:val="00E43EDA"/>
    <w:rsid w:val="00E45C34"/>
    <w:rsid w:val="00E46584"/>
    <w:rsid w:val="00E47566"/>
    <w:rsid w:val="00E51BF6"/>
    <w:rsid w:val="00E5298D"/>
    <w:rsid w:val="00E5577F"/>
    <w:rsid w:val="00E5596F"/>
    <w:rsid w:val="00E57306"/>
    <w:rsid w:val="00E57942"/>
    <w:rsid w:val="00E6303B"/>
    <w:rsid w:val="00E637D0"/>
    <w:rsid w:val="00E646DB"/>
    <w:rsid w:val="00E64DF6"/>
    <w:rsid w:val="00E67170"/>
    <w:rsid w:val="00E674F1"/>
    <w:rsid w:val="00E67B66"/>
    <w:rsid w:val="00E7263F"/>
    <w:rsid w:val="00E73B9D"/>
    <w:rsid w:val="00E74949"/>
    <w:rsid w:val="00E74B63"/>
    <w:rsid w:val="00E757A2"/>
    <w:rsid w:val="00E8589D"/>
    <w:rsid w:val="00E85A6D"/>
    <w:rsid w:val="00E866BD"/>
    <w:rsid w:val="00E86864"/>
    <w:rsid w:val="00E87529"/>
    <w:rsid w:val="00E87595"/>
    <w:rsid w:val="00E900FF"/>
    <w:rsid w:val="00E9190A"/>
    <w:rsid w:val="00E923D0"/>
    <w:rsid w:val="00E93781"/>
    <w:rsid w:val="00E94194"/>
    <w:rsid w:val="00E94853"/>
    <w:rsid w:val="00E950B4"/>
    <w:rsid w:val="00E950EC"/>
    <w:rsid w:val="00E95416"/>
    <w:rsid w:val="00E962C7"/>
    <w:rsid w:val="00E964F1"/>
    <w:rsid w:val="00E97805"/>
    <w:rsid w:val="00EA6B6E"/>
    <w:rsid w:val="00EA6C35"/>
    <w:rsid w:val="00EB39FA"/>
    <w:rsid w:val="00EB514E"/>
    <w:rsid w:val="00EB66B9"/>
    <w:rsid w:val="00EB79F1"/>
    <w:rsid w:val="00EC3350"/>
    <w:rsid w:val="00EC3AC0"/>
    <w:rsid w:val="00EC67FF"/>
    <w:rsid w:val="00EC6E5F"/>
    <w:rsid w:val="00ED3757"/>
    <w:rsid w:val="00ED40A9"/>
    <w:rsid w:val="00ED47FF"/>
    <w:rsid w:val="00EE0DF4"/>
    <w:rsid w:val="00EE1E6F"/>
    <w:rsid w:val="00EE1FBD"/>
    <w:rsid w:val="00EE2688"/>
    <w:rsid w:val="00EE30E5"/>
    <w:rsid w:val="00EE3C2F"/>
    <w:rsid w:val="00EE4825"/>
    <w:rsid w:val="00EE5D95"/>
    <w:rsid w:val="00EE6161"/>
    <w:rsid w:val="00EE6A05"/>
    <w:rsid w:val="00EE6CCF"/>
    <w:rsid w:val="00EF0363"/>
    <w:rsid w:val="00EF0A49"/>
    <w:rsid w:val="00EF1355"/>
    <w:rsid w:val="00EF171D"/>
    <w:rsid w:val="00EF1A27"/>
    <w:rsid w:val="00EF2291"/>
    <w:rsid w:val="00EF29AD"/>
    <w:rsid w:val="00EF4C7F"/>
    <w:rsid w:val="00EF5134"/>
    <w:rsid w:val="00EF59C1"/>
    <w:rsid w:val="00EF5A84"/>
    <w:rsid w:val="00EF67B0"/>
    <w:rsid w:val="00EF6D5A"/>
    <w:rsid w:val="00EF7436"/>
    <w:rsid w:val="00EF769C"/>
    <w:rsid w:val="00F00D23"/>
    <w:rsid w:val="00F03726"/>
    <w:rsid w:val="00F0466F"/>
    <w:rsid w:val="00F04E5A"/>
    <w:rsid w:val="00F056CE"/>
    <w:rsid w:val="00F10589"/>
    <w:rsid w:val="00F12024"/>
    <w:rsid w:val="00F1242F"/>
    <w:rsid w:val="00F137AE"/>
    <w:rsid w:val="00F14009"/>
    <w:rsid w:val="00F157A5"/>
    <w:rsid w:val="00F168EA"/>
    <w:rsid w:val="00F20E6D"/>
    <w:rsid w:val="00F2176D"/>
    <w:rsid w:val="00F2240F"/>
    <w:rsid w:val="00F22A8B"/>
    <w:rsid w:val="00F2338F"/>
    <w:rsid w:val="00F23FA3"/>
    <w:rsid w:val="00F25344"/>
    <w:rsid w:val="00F264D9"/>
    <w:rsid w:val="00F306D5"/>
    <w:rsid w:val="00F30C89"/>
    <w:rsid w:val="00F30DFB"/>
    <w:rsid w:val="00F31611"/>
    <w:rsid w:val="00F31A51"/>
    <w:rsid w:val="00F328C8"/>
    <w:rsid w:val="00F3490F"/>
    <w:rsid w:val="00F349D6"/>
    <w:rsid w:val="00F358C5"/>
    <w:rsid w:val="00F37A07"/>
    <w:rsid w:val="00F41783"/>
    <w:rsid w:val="00F41D6E"/>
    <w:rsid w:val="00F42C14"/>
    <w:rsid w:val="00F4375D"/>
    <w:rsid w:val="00F4555A"/>
    <w:rsid w:val="00F46B3B"/>
    <w:rsid w:val="00F47CF0"/>
    <w:rsid w:val="00F504A4"/>
    <w:rsid w:val="00F509B4"/>
    <w:rsid w:val="00F5285B"/>
    <w:rsid w:val="00F533FA"/>
    <w:rsid w:val="00F53DF1"/>
    <w:rsid w:val="00F602F7"/>
    <w:rsid w:val="00F60878"/>
    <w:rsid w:val="00F60AEA"/>
    <w:rsid w:val="00F60C7C"/>
    <w:rsid w:val="00F6180D"/>
    <w:rsid w:val="00F61A8D"/>
    <w:rsid w:val="00F62674"/>
    <w:rsid w:val="00F62D09"/>
    <w:rsid w:val="00F63612"/>
    <w:rsid w:val="00F63FEA"/>
    <w:rsid w:val="00F641F6"/>
    <w:rsid w:val="00F64D70"/>
    <w:rsid w:val="00F655CD"/>
    <w:rsid w:val="00F66050"/>
    <w:rsid w:val="00F67309"/>
    <w:rsid w:val="00F67BC6"/>
    <w:rsid w:val="00F70170"/>
    <w:rsid w:val="00F73548"/>
    <w:rsid w:val="00F740F4"/>
    <w:rsid w:val="00F74768"/>
    <w:rsid w:val="00F75186"/>
    <w:rsid w:val="00F7546D"/>
    <w:rsid w:val="00F75EF3"/>
    <w:rsid w:val="00F806CE"/>
    <w:rsid w:val="00F81C69"/>
    <w:rsid w:val="00F81D26"/>
    <w:rsid w:val="00F8403F"/>
    <w:rsid w:val="00F84393"/>
    <w:rsid w:val="00F85896"/>
    <w:rsid w:val="00F85CB7"/>
    <w:rsid w:val="00F94782"/>
    <w:rsid w:val="00F97E3C"/>
    <w:rsid w:val="00FA055F"/>
    <w:rsid w:val="00FA23A1"/>
    <w:rsid w:val="00FA2483"/>
    <w:rsid w:val="00FA2965"/>
    <w:rsid w:val="00FA2FB6"/>
    <w:rsid w:val="00FA50D8"/>
    <w:rsid w:val="00FA56AD"/>
    <w:rsid w:val="00FA6434"/>
    <w:rsid w:val="00FA7860"/>
    <w:rsid w:val="00FB0591"/>
    <w:rsid w:val="00FB0A6C"/>
    <w:rsid w:val="00FB1D9C"/>
    <w:rsid w:val="00FB54EB"/>
    <w:rsid w:val="00FB6B2B"/>
    <w:rsid w:val="00FC0CF0"/>
    <w:rsid w:val="00FC16DF"/>
    <w:rsid w:val="00FC23A7"/>
    <w:rsid w:val="00FC2A88"/>
    <w:rsid w:val="00FC4770"/>
    <w:rsid w:val="00FC4C0A"/>
    <w:rsid w:val="00FC5462"/>
    <w:rsid w:val="00FC6F50"/>
    <w:rsid w:val="00FD33C5"/>
    <w:rsid w:val="00FD5CE8"/>
    <w:rsid w:val="00FD6EE4"/>
    <w:rsid w:val="00FE13AD"/>
    <w:rsid w:val="00FE1ABC"/>
    <w:rsid w:val="00FE2067"/>
    <w:rsid w:val="00FE55CD"/>
    <w:rsid w:val="00FE5C91"/>
    <w:rsid w:val="00FE5D7C"/>
    <w:rsid w:val="00FE78BC"/>
    <w:rsid w:val="00FF1296"/>
    <w:rsid w:val="00FF1566"/>
    <w:rsid w:val="00FF17B2"/>
    <w:rsid w:val="00FF26EB"/>
    <w:rsid w:val="00FF35D8"/>
    <w:rsid w:val="00FF4127"/>
    <w:rsid w:val="00FF5FFD"/>
    <w:rsid w:val="00FF6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91F81"/>
  <w15:docId w15:val="{C63A3585-E1AF-46FF-AA67-88F614A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qFormat/>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link w:val="Char2"/>
    <w:uiPriority w:val="99"/>
    <w:qFormat/>
    <w:rsid w:val="00E85A6D"/>
    <w:rPr>
      <w:rFonts w:ascii="Arial" w:hAnsi="Arial"/>
      <w:sz w:val="18"/>
      <w:vertAlign w:val="superscript"/>
    </w:rPr>
  </w:style>
  <w:style w:type="paragraph" w:customStyle="1" w:styleId="Char2">
    <w:name w:val="Char2"/>
    <w:basedOn w:val="Normal"/>
    <w:link w:val="FootnoteReference"/>
    <w:uiPriority w:val="99"/>
    <w:rsid w:val="00E637D0"/>
    <w:pPr>
      <w:spacing w:after="160" w:line="240" w:lineRule="exact"/>
    </w:pPr>
    <w:rPr>
      <w:rFonts w:ascii="Arial" w:hAnsi="Arial"/>
      <w:sz w:val="18"/>
      <w:szCs w:val="20"/>
      <w:vertAlign w:val="superscript"/>
      <w:lang w:val="en-GB" w:eastAsia="en-GB"/>
    </w:rPr>
  </w:style>
  <w:style w:type="paragraph" w:customStyle="1" w:styleId="Default">
    <w:name w:val="Default"/>
    <w:rsid w:val="00A0629B"/>
    <w:pPr>
      <w:autoSpaceDE w:val="0"/>
      <w:autoSpaceDN w:val="0"/>
      <w:adjustRightInd w:val="0"/>
    </w:pPr>
    <w:rPr>
      <w:rFonts w:ascii="Calibri" w:hAnsi="Calibri" w:cs="Calibri"/>
      <w:color w:val="000000"/>
      <w:sz w:val="24"/>
      <w:szCs w:val="24"/>
      <w:lang w:val="en-US" w:eastAsia="en-US"/>
    </w:rPr>
  </w:style>
  <w:style w:type="character" w:styleId="Strong">
    <w:name w:val="Strong"/>
    <w:basedOn w:val="DefaultParagraphFont"/>
    <w:uiPriority w:val="22"/>
    <w:qFormat/>
    <w:rsid w:val="00665222"/>
    <w:rPr>
      <w:b/>
      <w:bCs/>
    </w:rPr>
  </w:style>
  <w:style w:type="paragraph" w:customStyle="1" w:styleId="Tablecell">
    <w:name w:val="Table cell"/>
    <w:basedOn w:val="Normal"/>
    <w:rsid w:val="0009536D"/>
    <w:pPr>
      <w:keepNext/>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46239483">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767385611">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132453114">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1494376634">
          <w:marLeft w:val="446"/>
          <w:marRight w:val="0"/>
          <w:marTop w:val="0"/>
          <w:marBottom w:val="0"/>
          <w:divBdr>
            <w:top w:val="none" w:sz="0" w:space="0" w:color="auto"/>
            <w:left w:val="none" w:sz="0" w:space="0" w:color="auto"/>
            <w:bottom w:val="none" w:sz="0" w:space="0" w:color="auto"/>
            <w:right w:val="none" w:sz="0" w:space="0" w:color="auto"/>
          </w:divBdr>
        </w:div>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584219767">
      <w:bodyDiv w:val="1"/>
      <w:marLeft w:val="0"/>
      <w:marRight w:val="0"/>
      <w:marTop w:val="0"/>
      <w:marBottom w:val="0"/>
      <w:divBdr>
        <w:top w:val="none" w:sz="0" w:space="0" w:color="auto"/>
        <w:left w:val="none" w:sz="0" w:space="0" w:color="auto"/>
        <w:bottom w:val="none" w:sz="0" w:space="0" w:color="auto"/>
        <w:right w:val="none" w:sz="0" w:space="0" w:color="auto"/>
      </w:divBdr>
    </w:div>
    <w:div w:id="1639993261">
      <w:bodyDiv w:val="1"/>
      <w:marLeft w:val="0"/>
      <w:marRight w:val="0"/>
      <w:marTop w:val="0"/>
      <w:marBottom w:val="0"/>
      <w:divBdr>
        <w:top w:val="none" w:sz="0" w:space="0" w:color="auto"/>
        <w:left w:val="none" w:sz="0" w:space="0" w:color="auto"/>
        <w:bottom w:val="none" w:sz="0" w:space="0" w:color="auto"/>
        <w:right w:val="none" w:sz="0" w:space="0" w:color="auto"/>
      </w:divBdr>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781877027">
      <w:bodyDiv w:val="1"/>
      <w:marLeft w:val="0"/>
      <w:marRight w:val="0"/>
      <w:marTop w:val="0"/>
      <w:marBottom w:val="0"/>
      <w:divBdr>
        <w:top w:val="none" w:sz="0" w:space="0" w:color="auto"/>
        <w:left w:val="none" w:sz="0" w:space="0" w:color="auto"/>
        <w:bottom w:val="none" w:sz="0" w:space="0" w:color="auto"/>
        <w:right w:val="none" w:sz="0" w:space="0" w:color="auto"/>
      </w:divBdr>
    </w:div>
    <w:div w:id="1784570102">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 w:id="336923528">
          <w:marLeft w:val="446"/>
          <w:marRight w:val="0"/>
          <w:marTop w:val="0"/>
          <w:marBottom w:val="0"/>
          <w:divBdr>
            <w:top w:val="none" w:sz="0" w:space="0" w:color="auto"/>
            <w:left w:val="none" w:sz="0" w:space="0" w:color="auto"/>
            <w:bottom w:val="none" w:sz="0" w:space="0" w:color="auto"/>
            <w:right w:val="none" w:sz="0" w:space="0" w:color="auto"/>
          </w:divBdr>
        </w:div>
      </w:divsChild>
    </w:div>
    <w:div w:id="1975327786">
      <w:bodyDiv w:val="1"/>
      <w:marLeft w:val="0"/>
      <w:marRight w:val="0"/>
      <w:marTop w:val="0"/>
      <w:marBottom w:val="0"/>
      <w:divBdr>
        <w:top w:val="none" w:sz="0" w:space="0" w:color="auto"/>
        <w:left w:val="none" w:sz="0" w:space="0" w:color="auto"/>
        <w:bottom w:val="none" w:sz="0" w:space="0" w:color="auto"/>
        <w:right w:val="none" w:sz="0" w:space="0" w:color="auto"/>
      </w:divBdr>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275869849">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surveymonkey.com%2Fr%2FZX5QXD7&amp;data=02%7C01%7Cartak.poghosyan%40undp.org%7C92668ea25e78442b815d08d6603550ba%7Cb3e5db5e2944483799f57488ace54319%7C0%7C0%7C636802179459970944&amp;sdata=aLFf6pJy1jYr4%2FlUqSVfYpE4kpamhZ%2BwLdcyEvH1uNI%3D&amp;reserved=0" TargetMode="Externa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2018-12-20T10:00:00+00:00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00107774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ATLASPDC-4-92974</_dlc_DocId>
    <_dlc_DocIdUrl xmlns="f1161f5b-24a3-4c2d-bc81-44cb9325e8ee">
      <Url>https://info.undp.org/docs/pdc/_layouts/DocIdRedir.aspx?ID=ATLASPDC-4-92974</Url>
      <Description>ATLASPDC-4-92974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66D3F78-7E70-4F53-BD35-F454414FFADB}">
  <ds:schemaRefs>
    <ds:schemaRef ds:uri="http://schemas.openxmlformats.org/officeDocument/2006/bibliography"/>
  </ds:schemaRefs>
</ds:datastoreItem>
</file>

<file path=customXml/itemProps2.xml><?xml version="1.0" encoding="utf-8"?>
<ds:datastoreItem xmlns:ds="http://schemas.openxmlformats.org/officeDocument/2006/customXml" ds:itemID="{A858F5B6-0537-437C-A12E-1D74BFA2310A}"/>
</file>

<file path=customXml/itemProps3.xml><?xml version="1.0" encoding="utf-8"?>
<ds:datastoreItem xmlns:ds="http://schemas.openxmlformats.org/officeDocument/2006/customXml" ds:itemID="{814B3ACF-51D2-47A4-AD5E-3A6136832E6F}"/>
</file>

<file path=customXml/itemProps4.xml><?xml version="1.0" encoding="utf-8"?>
<ds:datastoreItem xmlns:ds="http://schemas.openxmlformats.org/officeDocument/2006/customXml" ds:itemID="{B904A36C-07EE-4CC2-AF68-8D699FBD9319}"/>
</file>

<file path=customXml/itemProps5.xml><?xml version="1.0" encoding="utf-8"?>
<ds:datastoreItem xmlns:ds="http://schemas.openxmlformats.org/officeDocument/2006/customXml" ds:itemID="{FB1EFDB2-9C9D-4D26-80CE-0FC1BE101361}"/>
</file>

<file path=customXml/itemProps6.xml><?xml version="1.0" encoding="utf-8"?>
<ds:datastoreItem xmlns:ds="http://schemas.openxmlformats.org/officeDocument/2006/customXml" ds:itemID="{26597AEB-8BFE-4BE5-A6FF-AB810D6AA030}"/>
</file>

<file path=docProps/app.xml><?xml version="1.0" encoding="utf-8"?>
<Properties xmlns="http://schemas.openxmlformats.org/officeDocument/2006/extended-properties" xmlns:vt="http://schemas.openxmlformats.org/officeDocument/2006/docPropsVTypes">
  <Template>Normal</Template>
  <TotalTime>1344</TotalTime>
  <Pages>13</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2018</dc:title>
  <dc:subject/>
  <dc:creator>UNDP</dc:creator>
  <cp:keywords/>
  <cp:lastModifiedBy>Anna Gyurjyan</cp:lastModifiedBy>
  <cp:revision>5</cp:revision>
  <cp:lastPrinted>2018-12-20T07:24:00Z</cp:lastPrinted>
  <dcterms:created xsi:type="dcterms:W3CDTF">2018-12-19T06:22:00Z</dcterms:created>
  <dcterms:modified xsi:type="dcterms:W3CDTF">2018-12-20T10:31:00Z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2386fec0-0c86-4ec1-82f0-7c3fb47aaeab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